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5A" w:rsidRPr="008D43E4" w:rsidRDefault="008D55B0"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AVISO DE ALTERAÇÃO DE EDITAL</w:t>
      </w:r>
    </w:p>
    <w:p w:rsidR="00EE3AF1" w:rsidRPr="008D43E4" w:rsidRDefault="00EE3AF1"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 xml:space="preserve">Chamamento Público </w:t>
      </w:r>
      <w:r w:rsidR="00BC40B7" w:rsidRPr="008D43E4">
        <w:rPr>
          <w:rFonts w:ascii="Arial" w:hAnsi="Arial" w:cs="Arial"/>
          <w:b/>
          <w:bCs/>
          <w:sz w:val="22"/>
          <w:szCs w:val="22"/>
          <w:lang w:val="pt-PT"/>
        </w:rPr>
        <w:t>nº 0</w:t>
      </w:r>
      <w:r w:rsidR="0085727B">
        <w:rPr>
          <w:rFonts w:ascii="Arial" w:hAnsi="Arial" w:cs="Arial"/>
          <w:b/>
          <w:bCs/>
          <w:sz w:val="22"/>
          <w:szCs w:val="22"/>
          <w:lang w:val="pt-PT"/>
        </w:rPr>
        <w:t>2</w:t>
      </w:r>
      <w:r w:rsidR="00BC40B7" w:rsidRPr="008D43E4">
        <w:rPr>
          <w:rFonts w:ascii="Arial" w:hAnsi="Arial" w:cs="Arial"/>
          <w:b/>
          <w:bCs/>
          <w:sz w:val="22"/>
          <w:szCs w:val="22"/>
          <w:lang w:val="pt-PT"/>
        </w:rPr>
        <w:t xml:space="preserve">/2024 </w:t>
      </w:r>
      <w:r w:rsidRPr="008D43E4">
        <w:rPr>
          <w:rFonts w:ascii="Arial" w:hAnsi="Arial" w:cs="Arial"/>
          <w:b/>
          <w:bCs/>
          <w:sz w:val="22"/>
          <w:szCs w:val="22"/>
          <w:lang w:val="pt-PT"/>
        </w:rPr>
        <w:t xml:space="preserve">de Seleção para Formalização de </w:t>
      </w:r>
    </w:p>
    <w:p w:rsidR="00EE3AF1" w:rsidRPr="008D43E4" w:rsidRDefault="00EE3AF1"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Termo de Execução Cultural com recursos provenientes da LC 195/2022</w:t>
      </w:r>
    </w:p>
    <w:p w:rsidR="00EE3AF1" w:rsidRPr="008D43E4" w:rsidRDefault="0085727B" w:rsidP="008D55B0">
      <w:pPr>
        <w:shd w:val="clear" w:color="auto" w:fill="FFFFFF"/>
        <w:spacing w:after="120" w:line="360" w:lineRule="auto"/>
        <w:contextualSpacing/>
        <w:jc w:val="center"/>
        <w:rPr>
          <w:rFonts w:ascii="Arial" w:hAnsi="Arial" w:cs="Arial"/>
          <w:b/>
          <w:bCs/>
          <w:spacing w:val="-9"/>
          <w:sz w:val="22"/>
          <w:szCs w:val="22"/>
          <w:lang w:val="pt-PT"/>
        </w:rPr>
      </w:pPr>
      <w:r w:rsidRPr="0085727B">
        <w:rPr>
          <w:rFonts w:ascii="Arial" w:hAnsi="Arial" w:cs="Arial"/>
          <w:b/>
          <w:bCs/>
          <w:sz w:val="22"/>
          <w:szCs w:val="22"/>
          <w:lang w:val="pt-PT"/>
        </w:rPr>
        <w:t xml:space="preserve">DEMAIS LINGUAGENS CULTURAIS QUE NÃO O AUDIOVISUAL  </w:t>
      </w:r>
    </w:p>
    <w:p w:rsidR="00121438" w:rsidRPr="008D43E4" w:rsidRDefault="00121438" w:rsidP="007B642E">
      <w:pPr>
        <w:shd w:val="clear" w:color="auto" w:fill="FFFFFF"/>
        <w:spacing w:after="120" w:line="360" w:lineRule="auto"/>
        <w:contextualSpacing/>
        <w:rPr>
          <w:rFonts w:ascii="Arial" w:hAnsi="Arial" w:cs="Arial"/>
          <w:b/>
          <w:bCs/>
          <w:spacing w:val="-9"/>
          <w:sz w:val="22"/>
          <w:szCs w:val="22"/>
          <w:lang w:val="pt-PT"/>
        </w:rPr>
      </w:pPr>
    </w:p>
    <w:p w:rsidR="008D55B0" w:rsidRPr="008D43E4" w:rsidRDefault="008D55B0" w:rsidP="008D55B0">
      <w:pPr>
        <w:shd w:val="clear" w:color="auto" w:fill="FFFFFF"/>
        <w:spacing w:after="120" w:line="360" w:lineRule="auto"/>
        <w:contextualSpacing/>
        <w:jc w:val="both"/>
        <w:rPr>
          <w:rFonts w:ascii="Arial" w:hAnsi="Arial" w:cs="Arial"/>
          <w:bCs/>
          <w:sz w:val="22"/>
          <w:szCs w:val="22"/>
          <w:lang w:val="pt-PT"/>
        </w:rPr>
      </w:pPr>
      <w:r w:rsidRPr="008D43E4">
        <w:rPr>
          <w:rFonts w:ascii="Arial" w:hAnsi="Arial" w:cs="Arial"/>
          <w:b/>
          <w:bCs/>
          <w:spacing w:val="-9"/>
          <w:sz w:val="22"/>
          <w:szCs w:val="22"/>
          <w:lang w:val="pt-PT"/>
        </w:rPr>
        <w:tab/>
      </w:r>
      <w:r w:rsidR="00EE3AF1" w:rsidRPr="008D43E4">
        <w:rPr>
          <w:rFonts w:ascii="Arial" w:hAnsi="Arial" w:cs="Arial"/>
          <w:bCs/>
          <w:sz w:val="22"/>
          <w:szCs w:val="22"/>
          <w:lang w:val="pt-PT"/>
        </w:rPr>
        <w:t>O Prefeito Municipal no uso das atribuições que lhe confere o art. 67 da Lei Orgânica do Município de Quatro Barras em conjunto com a Secretária Municipal de Cultura e Turismo no uso das atribuições fixadas no art. 30 da Lei Muni</w:t>
      </w:r>
      <w:r w:rsidR="008D43E4" w:rsidRPr="008D43E4">
        <w:rPr>
          <w:rFonts w:ascii="Arial" w:hAnsi="Arial" w:cs="Arial"/>
          <w:bCs/>
          <w:sz w:val="22"/>
          <w:szCs w:val="22"/>
          <w:lang w:val="pt-PT"/>
        </w:rPr>
        <w:t xml:space="preserve">cipal nº 1.380/2021, comunicam </w:t>
      </w:r>
      <w:r w:rsidR="00EE3AF1" w:rsidRPr="008D43E4">
        <w:rPr>
          <w:rFonts w:ascii="Arial" w:hAnsi="Arial" w:cs="Arial"/>
          <w:bCs/>
          <w:sz w:val="22"/>
          <w:szCs w:val="22"/>
          <w:lang w:val="pt-PT"/>
        </w:rPr>
        <w:t>os interessados que procederam as segui</w:t>
      </w:r>
      <w:r w:rsidR="00BA1DA1">
        <w:rPr>
          <w:rFonts w:ascii="Arial" w:hAnsi="Arial" w:cs="Arial"/>
          <w:bCs/>
          <w:sz w:val="22"/>
          <w:szCs w:val="22"/>
          <w:lang w:val="pt-PT"/>
        </w:rPr>
        <w:t>ntes</w:t>
      </w:r>
      <w:r w:rsidR="00EE3AF1" w:rsidRPr="008D43E4">
        <w:rPr>
          <w:rFonts w:ascii="Arial" w:hAnsi="Arial" w:cs="Arial"/>
          <w:bCs/>
          <w:sz w:val="22"/>
          <w:szCs w:val="22"/>
          <w:lang w:val="pt-PT"/>
        </w:rPr>
        <w:t xml:space="preserve"> alterações ao edital em epígrafe</w:t>
      </w:r>
      <w:r w:rsidR="00BC40B7" w:rsidRPr="008D43E4">
        <w:rPr>
          <w:rFonts w:ascii="Arial" w:hAnsi="Arial" w:cs="Arial"/>
          <w:bCs/>
          <w:sz w:val="22"/>
          <w:szCs w:val="22"/>
          <w:lang w:val="pt-PT"/>
        </w:rPr>
        <w:t xml:space="preserve">: </w:t>
      </w:r>
      <w:r w:rsidR="00EE3AF1" w:rsidRPr="008D43E4">
        <w:rPr>
          <w:rFonts w:ascii="Arial" w:hAnsi="Arial" w:cs="Arial"/>
          <w:bCs/>
          <w:sz w:val="22"/>
          <w:szCs w:val="22"/>
          <w:lang w:val="pt-PT"/>
        </w:rPr>
        <w:t xml:space="preserve">  </w:t>
      </w:r>
    </w:p>
    <w:p w:rsidR="008D55B0" w:rsidRPr="008D43E4" w:rsidRDefault="008D55B0"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D43E4">
        <w:rPr>
          <w:rFonts w:ascii="Arial" w:hAnsi="Arial" w:cs="Arial"/>
          <w:bCs/>
          <w:sz w:val="22"/>
          <w:szCs w:val="22"/>
          <w:lang w:val="pt-PT"/>
        </w:rPr>
        <w:t xml:space="preserve">Ficam prorrogadas as inscrições </w:t>
      </w:r>
      <w:r w:rsidR="00BC40B7" w:rsidRPr="008D43E4">
        <w:rPr>
          <w:rFonts w:ascii="Arial" w:hAnsi="Arial" w:cs="Arial"/>
          <w:bCs/>
          <w:sz w:val="22"/>
          <w:szCs w:val="22"/>
          <w:lang w:val="pt-PT"/>
        </w:rPr>
        <w:t xml:space="preserve">até dia 30 de abril de 2024, com alterações das datas subsequentes conforme cronograma. </w:t>
      </w:r>
    </w:p>
    <w:p w:rsidR="0085727B" w:rsidRDefault="0085727B"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Pr>
          <w:rFonts w:ascii="Arial" w:hAnsi="Arial" w:cs="Arial"/>
          <w:bCs/>
          <w:sz w:val="22"/>
          <w:szCs w:val="22"/>
          <w:lang w:val="pt-PT"/>
        </w:rPr>
        <w:t xml:space="preserve">Altera o </w:t>
      </w:r>
      <w:r w:rsidR="00BC40B7" w:rsidRPr="0085727B">
        <w:rPr>
          <w:rFonts w:ascii="Arial" w:hAnsi="Arial" w:cs="Arial"/>
          <w:bCs/>
          <w:sz w:val="22"/>
          <w:szCs w:val="22"/>
          <w:lang w:val="pt-PT"/>
        </w:rPr>
        <w:t>Item 3.</w:t>
      </w:r>
      <w:r w:rsidRPr="0085727B">
        <w:rPr>
          <w:rFonts w:ascii="Arial" w:hAnsi="Arial" w:cs="Arial"/>
          <w:bCs/>
          <w:sz w:val="22"/>
          <w:szCs w:val="22"/>
          <w:lang w:val="pt-PT"/>
        </w:rPr>
        <w:t>1</w:t>
      </w:r>
      <w:r w:rsidR="00BC40B7" w:rsidRPr="0085727B">
        <w:rPr>
          <w:rFonts w:ascii="Arial" w:hAnsi="Arial" w:cs="Arial"/>
          <w:bCs/>
          <w:sz w:val="22"/>
          <w:szCs w:val="22"/>
          <w:lang w:val="pt-PT"/>
        </w:rPr>
        <w:t xml:space="preserve"> </w:t>
      </w:r>
      <w:r w:rsidRPr="0085727B">
        <w:rPr>
          <w:rFonts w:ascii="Arial" w:hAnsi="Arial" w:cs="Arial"/>
          <w:bCs/>
          <w:sz w:val="22"/>
          <w:szCs w:val="22"/>
          <w:lang w:val="pt-PT"/>
        </w:rPr>
        <w:t>do Edital</w:t>
      </w:r>
      <w:r>
        <w:rPr>
          <w:rFonts w:ascii="Arial" w:hAnsi="Arial" w:cs="Arial"/>
          <w:bCs/>
          <w:sz w:val="22"/>
          <w:szCs w:val="22"/>
          <w:lang w:val="pt-PT"/>
        </w:rPr>
        <w:t>,</w:t>
      </w:r>
      <w:r w:rsidRPr="0085727B">
        <w:rPr>
          <w:rFonts w:ascii="Arial" w:hAnsi="Arial" w:cs="Arial"/>
          <w:bCs/>
          <w:sz w:val="22"/>
          <w:szCs w:val="22"/>
          <w:lang w:val="pt-PT"/>
        </w:rPr>
        <w:t xml:space="preserve"> acerca de quem pode se inscrever</w:t>
      </w:r>
      <w:r>
        <w:rPr>
          <w:rFonts w:ascii="Arial" w:hAnsi="Arial" w:cs="Arial"/>
          <w:bCs/>
          <w:sz w:val="22"/>
          <w:szCs w:val="22"/>
          <w:lang w:val="pt-PT"/>
        </w:rPr>
        <w:t>,</w:t>
      </w:r>
      <w:r w:rsidRPr="0085727B">
        <w:rPr>
          <w:rFonts w:ascii="Arial" w:hAnsi="Arial" w:cs="Arial"/>
          <w:bCs/>
          <w:sz w:val="22"/>
          <w:szCs w:val="22"/>
          <w:lang w:val="pt-PT"/>
        </w:rPr>
        <w:t xml:space="preserve"> </w:t>
      </w:r>
      <w:r w:rsidR="00BC40B7" w:rsidRPr="0085727B">
        <w:rPr>
          <w:rFonts w:ascii="Arial" w:hAnsi="Arial" w:cs="Arial"/>
          <w:bCs/>
          <w:sz w:val="22"/>
          <w:szCs w:val="22"/>
          <w:lang w:val="pt-PT"/>
        </w:rPr>
        <w:t xml:space="preserve">que passa a conter a seguinte redação: </w:t>
      </w:r>
      <w:r w:rsidRPr="0085727B">
        <w:rPr>
          <w:rFonts w:ascii="Arial" w:hAnsi="Arial" w:cs="Arial"/>
          <w:bCs/>
          <w:sz w:val="22"/>
          <w:szCs w:val="22"/>
          <w:lang w:val="pt-PT"/>
        </w:rPr>
        <w:t>qualquer agente cultural residente no MUNICÍPIO DE QUATRO BARRAS</w:t>
      </w:r>
      <w:r>
        <w:rPr>
          <w:rFonts w:ascii="Arial" w:hAnsi="Arial" w:cs="Arial"/>
          <w:bCs/>
          <w:sz w:val="22"/>
          <w:szCs w:val="22"/>
          <w:lang w:val="pt-PT"/>
        </w:rPr>
        <w:t xml:space="preserve">. </w:t>
      </w:r>
      <w:r w:rsidRPr="0085727B">
        <w:rPr>
          <w:rFonts w:ascii="Arial" w:hAnsi="Arial" w:cs="Arial"/>
          <w:bCs/>
          <w:sz w:val="22"/>
          <w:szCs w:val="22"/>
          <w:lang w:val="pt-PT"/>
        </w:rPr>
        <w:t xml:space="preserve"> </w:t>
      </w:r>
    </w:p>
    <w:p w:rsidR="00BC40B7" w:rsidRDefault="0085727B"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5727B">
        <w:rPr>
          <w:rFonts w:ascii="Arial" w:hAnsi="Arial" w:cs="Arial"/>
          <w:bCs/>
          <w:sz w:val="22"/>
          <w:szCs w:val="22"/>
          <w:lang w:val="pt-PT"/>
        </w:rPr>
        <w:t xml:space="preserve">Item 15.1.1 – IX - </w:t>
      </w:r>
      <w:r w:rsidR="00BC40B7" w:rsidRPr="0085727B">
        <w:rPr>
          <w:rFonts w:ascii="Arial" w:hAnsi="Arial" w:cs="Arial"/>
          <w:bCs/>
          <w:sz w:val="22"/>
          <w:szCs w:val="22"/>
          <w:lang w:val="pt-PT"/>
        </w:rPr>
        <w:t>Comprovante de residência, no Município de Quatro Barras, em nome do proponente por meio da apresentação de contas (boleto de água, energia elétrica, internet, telefone (fixo ou móvel), contrato de aluguel) relativas à residência ou de declaração de co-residência assinada pelo agente cultural (modelo Anexo VIII)</w:t>
      </w:r>
      <w:r>
        <w:rPr>
          <w:rFonts w:ascii="Arial" w:hAnsi="Arial" w:cs="Arial"/>
          <w:bCs/>
          <w:sz w:val="22"/>
          <w:szCs w:val="22"/>
          <w:lang w:val="pt-PT"/>
        </w:rPr>
        <w:t>,</w:t>
      </w:r>
      <w:r w:rsidR="00BC40B7" w:rsidRPr="0085727B">
        <w:rPr>
          <w:rFonts w:ascii="Arial" w:hAnsi="Arial" w:cs="Arial"/>
          <w:bCs/>
          <w:sz w:val="22"/>
          <w:szCs w:val="22"/>
          <w:lang w:val="pt-PT"/>
        </w:rPr>
        <w:t xml:space="preserve"> </w:t>
      </w:r>
      <w:r w:rsidR="008D43E4" w:rsidRPr="0085727B">
        <w:rPr>
          <w:rFonts w:ascii="Arial" w:hAnsi="Arial" w:cs="Arial"/>
          <w:bCs/>
          <w:sz w:val="22"/>
          <w:szCs w:val="22"/>
          <w:lang w:val="pt-PT"/>
        </w:rPr>
        <w:t xml:space="preserve">esta última acompanhada de documento que demonstre o </w:t>
      </w:r>
      <w:r w:rsidR="00BC40B7" w:rsidRPr="0085727B">
        <w:rPr>
          <w:rFonts w:ascii="Arial" w:hAnsi="Arial" w:cs="Arial"/>
          <w:bCs/>
          <w:sz w:val="22"/>
          <w:szCs w:val="22"/>
          <w:lang w:val="pt-PT"/>
        </w:rPr>
        <w:t>vínculo</w:t>
      </w:r>
      <w:r w:rsidR="008D43E4" w:rsidRPr="0085727B">
        <w:rPr>
          <w:rFonts w:ascii="Arial" w:hAnsi="Arial" w:cs="Arial"/>
          <w:bCs/>
          <w:sz w:val="22"/>
          <w:szCs w:val="22"/>
          <w:lang w:val="pt-PT"/>
        </w:rPr>
        <w:t xml:space="preserve"> entre os co-residentes.</w:t>
      </w:r>
    </w:p>
    <w:p w:rsidR="005D4B8D" w:rsidRDefault="005D4B8D" w:rsidP="005D4B8D">
      <w:pPr>
        <w:shd w:val="clear" w:color="auto" w:fill="FFFFFF"/>
        <w:spacing w:after="120" w:line="360" w:lineRule="auto"/>
        <w:ind w:left="720"/>
        <w:jc w:val="both"/>
        <w:rPr>
          <w:rFonts w:ascii="Arial" w:hAnsi="Arial" w:cs="Arial"/>
          <w:bCs/>
          <w:sz w:val="22"/>
          <w:szCs w:val="22"/>
          <w:lang w:val="pt-PT"/>
        </w:rPr>
      </w:pPr>
    </w:p>
    <w:p w:rsidR="005D4B8D" w:rsidRDefault="005D4B8D" w:rsidP="005D4B8D">
      <w:pPr>
        <w:shd w:val="clear" w:color="auto" w:fill="FFFFFF"/>
        <w:spacing w:after="120" w:line="360" w:lineRule="auto"/>
        <w:ind w:left="720"/>
        <w:jc w:val="both"/>
        <w:rPr>
          <w:rFonts w:ascii="Arial" w:hAnsi="Arial" w:cs="Arial"/>
          <w:bCs/>
          <w:sz w:val="22"/>
          <w:szCs w:val="22"/>
          <w:lang w:val="pt-PT"/>
        </w:rPr>
      </w:pPr>
      <w:r>
        <w:rPr>
          <w:rFonts w:ascii="Arial" w:hAnsi="Arial" w:cs="Arial"/>
          <w:bCs/>
          <w:sz w:val="22"/>
          <w:szCs w:val="22"/>
          <w:lang w:val="pt-PT"/>
        </w:rPr>
        <w:t xml:space="preserve">O edital consolidado está disponível no site do Município: </w:t>
      </w:r>
      <w:r>
        <w:rPr>
          <w:rFonts w:ascii="Arial" w:hAnsi="Arial" w:cs="Arial"/>
          <w:bCs/>
          <w:sz w:val="22"/>
          <w:szCs w:val="22"/>
          <w:lang w:val="pt-PT"/>
        </w:rPr>
        <w:fldChar w:fldCharType="begin"/>
      </w:r>
      <w:r>
        <w:rPr>
          <w:rFonts w:ascii="Arial" w:hAnsi="Arial" w:cs="Arial"/>
          <w:bCs/>
          <w:sz w:val="22"/>
          <w:szCs w:val="22"/>
          <w:lang w:val="pt-PT"/>
        </w:rPr>
        <w:instrText xml:space="preserve"> HYPERLINK "</w:instrText>
      </w:r>
      <w:r w:rsidRPr="005D4B8D">
        <w:rPr>
          <w:rFonts w:ascii="Arial" w:hAnsi="Arial" w:cs="Arial"/>
          <w:bCs/>
          <w:sz w:val="22"/>
          <w:szCs w:val="22"/>
          <w:lang w:val="pt-PT"/>
        </w:rPr>
        <w:instrText>https://quatrobarras.pr.gov.br/pagina/2595_Lei-Paulo-Gustavo.html</w:instrText>
      </w:r>
      <w:r>
        <w:rPr>
          <w:rFonts w:ascii="Arial" w:hAnsi="Arial" w:cs="Arial"/>
          <w:bCs/>
          <w:sz w:val="22"/>
          <w:szCs w:val="22"/>
          <w:lang w:val="pt-PT"/>
        </w:rPr>
        <w:instrText xml:space="preserve">" </w:instrText>
      </w:r>
      <w:r>
        <w:rPr>
          <w:rFonts w:ascii="Arial" w:hAnsi="Arial" w:cs="Arial"/>
          <w:bCs/>
          <w:sz w:val="22"/>
          <w:szCs w:val="22"/>
          <w:lang w:val="pt-PT"/>
        </w:rPr>
        <w:fldChar w:fldCharType="separate"/>
      </w:r>
      <w:r w:rsidRPr="00F20FE1">
        <w:rPr>
          <w:rStyle w:val="Hyperlink"/>
          <w:rFonts w:ascii="Arial" w:hAnsi="Arial" w:cs="Arial"/>
          <w:bCs/>
          <w:sz w:val="22"/>
          <w:szCs w:val="22"/>
          <w:lang w:val="pt-PT"/>
        </w:rPr>
        <w:t>https://quatrobarras.pr.gov.br/pagina/2595_Lei-Paulo-Gustavo.html</w:t>
      </w:r>
      <w:r>
        <w:rPr>
          <w:rFonts w:ascii="Arial" w:hAnsi="Arial" w:cs="Arial"/>
          <w:bCs/>
          <w:sz w:val="22"/>
          <w:szCs w:val="22"/>
          <w:lang w:val="pt-PT"/>
        </w:rPr>
        <w:fldChar w:fldCharType="end"/>
      </w:r>
    </w:p>
    <w:p w:rsidR="0085727B" w:rsidRPr="0085727B" w:rsidRDefault="0085727B" w:rsidP="0085727B">
      <w:pPr>
        <w:pStyle w:val="PargrafodaLista"/>
        <w:shd w:val="clear" w:color="auto" w:fill="FFFFFF"/>
        <w:spacing w:after="120" w:line="360" w:lineRule="auto"/>
        <w:ind w:left="1080"/>
        <w:jc w:val="both"/>
        <w:rPr>
          <w:rFonts w:ascii="Arial" w:hAnsi="Arial" w:cs="Arial"/>
          <w:bCs/>
          <w:sz w:val="22"/>
          <w:szCs w:val="22"/>
          <w:lang w:val="pt-PT"/>
        </w:rPr>
      </w:pPr>
    </w:p>
    <w:p w:rsidR="008D55B0" w:rsidRDefault="008D55B0" w:rsidP="007B642E">
      <w:pPr>
        <w:shd w:val="clear" w:color="auto" w:fill="FFFFFF"/>
        <w:spacing w:after="120" w:line="360" w:lineRule="auto"/>
        <w:contextualSpacing/>
        <w:rPr>
          <w:rFonts w:ascii="Arial" w:hAnsi="Arial" w:cs="Arial"/>
          <w:b/>
          <w:bCs/>
          <w:spacing w:val="-9"/>
          <w:lang w:val="pt-PT"/>
        </w:rPr>
      </w:pPr>
    </w:p>
    <w:p w:rsidR="008D43E4" w:rsidRPr="008D43E4" w:rsidRDefault="008D43E4" w:rsidP="008D43E4">
      <w:pPr>
        <w:shd w:val="clear" w:color="auto" w:fill="FFFFFF"/>
        <w:contextualSpacing/>
        <w:jc w:val="center"/>
        <w:rPr>
          <w:rFonts w:ascii="Arial" w:hAnsi="Arial" w:cs="Arial"/>
          <w:bCs/>
          <w:spacing w:val="-9"/>
          <w:lang w:val="pt-PT"/>
        </w:rPr>
      </w:pPr>
      <w:r w:rsidRPr="008D43E4">
        <w:rPr>
          <w:rFonts w:ascii="Arial" w:hAnsi="Arial" w:cs="Arial"/>
          <w:bCs/>
          <w:spacing w:val="-9"/>
          <w:lang w:val="pt-PT"/>
        </w:rPr>
        <w:t>________________________________</w:t>
      </w:r>
    </w:p>
    <w:p w:rsidR="008D43E4" w:rsidRPr="008D43E4" w:rsidRDefault="008D43E4" w:rsidP="008D43E4">
      <w:pPr>
        <w:shd w:val="clear" w:color="auto" w:fill="FFFFFF"/>
        <w:contextualSpacing/>
        <w:jc w:val="center"/>
        <w:rPr>
          <w:rFonts w:ascii="Arial" w:hAnsi="Arial" w:cs="Arial"/>
          <w:bCs/>
          <w:lang w:val="pt-PT"/>
        </w:rPr>
      </w:pPr>
      <w:r w:rsidRPr="008D43E4">
        <w:rPr>
          <w:rFonts w:ascii="Arial" w:hAnsi="Arial" w:cs="Arial"/>
          <w:bCs/>
          <w:lang w:val="pt-PT"/>
        </w:rPr>
        <w:t>Loreno Bernardo Tolardo</w:t>
      </w:r>
    </w:p>
    <w:p w:rsidR="008D43E4" w:rsidRDefault="008D43E4" w:rsidP="008D43E4">
      <w:pPr>
        <w:shd w:val="clear" w:color="auto" w:fill="FFFFFF"/>
        <w:contextualSpacing/>
        <w:jc w:val="center"/>
        <w:rPr>
          <w:rFonts w:ascii="Arial" w:hAnsi="Arial" w:cs="Arial"/>
          <w:bCs/>
          <w:lang w:val="pt-PT"/>
        </w:rPr>
      </w:pPr>
      <w:r w:rsidRPr="008D43E4">
        <w:rPr>
          <w:rFonts w:ascii="Arial" w:hAnsi="Arial" w:cs="Arial"/>
          <w:bCs/>
          <w:lang w:val="pt-PT"/>
        </w:rPr>
        <w:t>Prefeito Municipal de Quatro Barras</w:t>
      </w:r>
    </w:p>
    <w:p w:rsidR="008D43E4" w:rsidRDefault="008D43E4" w:rsidP="008D43E4">
      <w:pPr>
        <w:shd w:val="clear" w:color="auto" w:fill="FFFFFF"/>
        <w:spacing w:after="120" w:line="360" w:lineRule="auto"/>
        <w:contextualSpacing/>
        <w:jc w:val="center"/>
        <w:rPr>
          <w:rFonts w:ascii="Arial" w:hAnsi="Arial" w:cs="Arial"/>
          <w:bCs/>
          <w:lang w:val="pt-PT"/>
        </w:rPr>
      </w:pPr>
    </w:p>
    <w:p w:rsidR="008D43E4" w:rsidRDefault="008D43E4" w:rsidP="008D43E4">
      <w:pPr>
        <w:shd w:val="clear" w:color="auto" w:fill="FFFFFF"/>
        <w:spacing w:after="120" w:line="360" w:lineRule="auto"/>
        <w:contextualSpacing/>
        <w:jc w:val="center"/>
        <w:rPr>
          <w:rFonts w:ascii="Arial" w:hAnsi="Arial" w:cs="Arial"/>
          <w:bCs/>
          <w:lang w:val="pt-PT"/>
        </w:rPr>
      </w:pPr>
    </w:p>
    <w:p w:rsidR="008D43E4" w:rsidRDefault="008D43E4" w:rsidP="008D43E4">
      <w:pPr>
        <w:shd w:val="clear" w:color="auto" w:fill="FFFFFF"/>
        <w:contextualSpacing/>
        <w:jc w:val="center"/>
        <w:rPr>
          <w:rFonts w:ascii="Arial" w:hAnsi="Arial" w:cs="Arial"/>
          <w:bCs/>
          <w:lang w:val="pt-PT"/>
        </w:rPr>
      </w:pPr>
      <w:r>
        <w:rPr>
          <w:rFonts w:ascii="Arial" w:hAnsi="Arial" w:cs="Arial"/>
          <w:bCs/>
          <w:lang w:val="pt-PT"/>
        </w:rPr>
        <w:t>_______________________________</w:t>
      </w:r>
    </w:p>
    <w:p w:rsidR="008D43E4" w:rsidRDefault="008D43E4" w:rsidP="008D43E4">
      <w:pPr>
        <w:jc w:val="center"/>
        <w:rPr>
          <w:rFonts w:ascii="Arial" w:hAnsi="Arial" w:cs="Arial"/>
        </w:rPr>
      </w:pPr>
      <w:r>
        <w:rPr>
          <w:rFonts w:ascii="Arial" w:hAnsi="Arial" w:cs="Arial"/>
        </w:rPr>
        <w:t xml:space="preserve">Adriana </w:t>
      </w:r>
      <w:proofErr w:type="spellStart"/>
      <w:r>
        <w:rPr>
          <w:rFonts w:ascii="Arial" w:hAnsi="Arial" w:cs="Arial"/>
        </w:rPr>
        <w:t>Heindyk</w:t>
      </w:r>
      <w:proofErr w:type="spellEnd"/>
      <w:r>
        <w:rPr>
          <w:rFonts w:ascii="Arial" w:hAnsi="Arial" w:cs="Arial"/>
        </w:rPr>
        <w:t xml:space="preserve"> </w:t>
      </w:r>
      <w:proofErr w:type="spellStart"/>
      <w:r>
        <w:rPr>
          <w:rFonts w:ascii="Arial" w:hAnsi="Arial" w:cs="Arial"/>
        </w:rPr>
        <w:t>Mocelin</w:t>
      </w:r>
      <w:proofErr w:type="spellEnd"/>
    </w:p>
    <w:p w:rsidR="008D43E4" w:rsidRPr="008D43E4" w:rsidRDefault="008D43E4" w:rsidP="008D43E4">
      <w:pPr>
        <w:jc w:val="center"/>
        <w:rPr>
          <w:rFonts w:ascii="Arial" w:hAnsi="Arial" w:cs="Arial"/>
          <w:b/>
          <w:bCs/>
          <w:lang w:val="pt-PT"/>
        </w:rPr>
      </w:pPr>
      <w:r>
        <w:rPr>
          <w:rFonts w:ascii="Arial" w:hAnsi="Arial" w:cs="Arial"/>
        </w:rPr>
        <w:t>Secretária Municipal de Cultura e Turismo</w:t>
      </w:r>
    </w:p>
    <w:sectPr w:rsidR="008D43E4" w:rsidRPr="008D43E4" w:rsidSect="00443BE8">
      <w:headerReference w:type="default" r:id="rId8"/>
      <w:pgSz w:w="11906" w:h="16838"/>
      <w:pgMar w:top="214" w:right="1134" w:bottom="1418" w:left="1134" w:header="709" w:footer="113"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B8D" w:rsidRDefault="005D4B8D" w:rsidP="007000BA">
      <w:r>
        <w:separator/>
      </w:r>
    </w:p>
  </w:endnote>
  <w:endnote w:type="continuationSeparator" w:id="1">
    <w:p w:rsidR="005D4B8D" w:rsidRDefault="005D4B8D" w:rsidP="00700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B8D" w:rsidRDefault="005D4B8D" w:rsidP="007000BA">
      <w:r>
        <w:separator/>
      </w:r>
    </w:p>
  </w:footnote>
  <w:footnote w:type="continuationSeparator" w:id="1">
    <w:p w:rsidR="005D4B8D" w:rsidRDefault="005D4B8D" w:rsidP="00700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13" w:type="dxa"/>
      <w:tblInd w:w="-743" w:type="dxa"/>
      <w:tblLook w:val="04A0"/>
    </w:tblPr>
    <w:tblGrid>
      <w:gridCol w:w="3483"/>
      <w:gridCol w:w="8401"/>
      <w:gridCol w:w="135"/>
      <w:gridCol w:w="87"/>
    </w:tblGrid>
    <w:tr w:rsidR="005D4B8D" w:rsidTr="00EF799C">
      <w:tc>
        <w:tcPr>
          <w:tcW w:w="10377" w:type="dxa"/>
          <w:gridSpan w:val="2"/>
          <w:shd w:val="clear" w:color="auto" w:fill="auto"/>
          <w:vAlign w:val="center"/>
        </w:tcPr>
        <w:tbl>
          <w:tblPr>
            <w:tblW w:w="10463" w:type="dxa"/>
            <w:tblLook w:val="04A0"/>
          </w:tblPr>
          <w:tblGrid>
            <w:gridCol w:w="11446"/>
            <w:gridCol w:w="222"/>
          </w:tblGrid>
          <w:tr w:rsidR="005D4B8D" w:rsidTr="009608EC">
            <w:tc>
              <w:tcPr>
                <w:tcW w:w="10241" w:type="dxa"/>
                <w:shd w:val="clear" w:color="auto" w:fill="auto"/>
                <w:vAlign w:val="center"/>
              </w:tcPr>
              <w:tbl>
                <w:tblPr>
                  <w:tblW w:w="10700" w:type="dxa"/>
                  <w:tblLook w:val="04A0"/>
                </w:tblPr>
                <w:tblGrid>
                  <w:gridCol w:w="11008"/>
                  <w:gridCol w:w="222"/>
                </w:tblGrid>
                <w:tr w:rsidR="005D4B8D" w:rsidTr="009608EC">
                  <w:tc>
                    <w:tcPr>
                      <w:tcW w:w="2594" w:type="dxa"/>
                      <w:shd w:val="clear" w:color="auto" w:fill="auto"/>
                      <w:vAlign w:val="center"/>
                    </w:tcPr>
                    <w:tbl>
                      <w:tblPr>
                        <w:tblW w:w="10782" w:type="dxa"/>
                        <w:tblLook w:val="04A0"/>
                      </w:tblPr>
                      <w:tblGrid>
                        <w:gridCol w:w="10792"/>
                      </w:tblGrid>
                      <w:tr w:rsidR="005D4B8D" w:rsidTr="008D43E4">
                        <w:tc>
                          <w:tcPr>
                            <w:tcW w:w="10782" w:type="dxa"/>
                            <w:shd w:val="clear" w:color="auto" w:fill="auto"/>
                            <w:vAlign w:val="center"/>
                          </w:tcPr>
                          <w:tbl>
                            <w:tblPr>
                              <w:tblW w:w="9838" w:type="dxa"/>
                              <w:tblInd w:w="738" w:type="dxa"/>
                              <w:tblLook w:val="04A0"/>
                            </w:tblPr>
                            <w:tblGrid>
                              <w:gridCol w:w="1536"/>
                              <w:gridCol w:w="8302"/>
                            </w:tblGrid>
                            <w:tr w:rsidR="005D4B8D" w:rsidTr="00EF799C">
                              <w:trPr>
                                <w:trHeight w:val="1136"/>
                              </w:trPr>
                              <w:tc>
                                <w:tcPr>
                                  <w:tcW w:w="1443" w:type="dxa"/>
                                  <w:shd w:val="clear" w:color="auto" w:fill="auto"/>
                                  <w:vAlign w:val="center"/>
                                </w:tcPr>
                                <w:p w:rsidR="005D4B8D" w:rsidRDefault="005D4B8D" w:rsidP="00EF799C">
                                  <w:pPr>
                                    <w:spacing w:line="276" w:lineRule="auto"/>
                                    <w:jc w:val="center"/>
                                  </w:pPr>
                                  <w:r>
                                    <w:rPr>
                                      <w:noProof/>
                                    </w:rPr>
                                    <w:drawing>
                                      <wp:anchor distT="0" distB="0" distL="114300" distR="114300" simplePos="0" relativeHeight="251662336" behindDoc="0" locked="0" layoutInCell="1" allowOverlap="1">
                                        <wp:simplePos x="0" y="0"/>
                                        <wp:positionH relativeFrom="column">
                                          <wp:posOffset>-35560</wp:posOffset>
                                        </wp:positionH>
                                        <wp:positionV relativeFrom="paragraph">
                                          <wp:posOffset>-835660</wp:posOffset>
                                        </wp:positionV>
                                        <wp:extent cx="809625" cy="838200"/>
                                        <wp:effectExtent l="19050" t="0" r="9525" b="0"/>
                                        <wp:wrapTopAndBottom/>
                                        <wp:docPr id="2" name="Imagem 1" descr="quatro-bar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tro-barras.png"/>
                                                <pic:cNvPicPr/>
                                              </pic:nvPicPr>
                                              <pic:blipFill>
                                                <a:blip r:embed="rId1"/>
                                                <a:stretch>
                                                  <a:fillRect/>
                                                </a:stretch>
                                              </pic:blipFill>
                                              <pic:spPr>
                                                <a:xfrm>
                                                  <a:off x="0" y="0"/>
                                                  <a:ext cx="809625" cy="838200"/>
                                                </a:xfrm>
                                                <a:prstGeom prst="rect">
                                                  <a:avLst/>
                                                </a:prstGeom>
                                              </pic:spPr>
                                            </pic:pic>
                                          </a:graphicData>
                                        </a:graphic>
                                      </wp:anchor>
                                    </w:drawing>
                                  </w:r>
                                </w:p>
                              </w:tc>
                              <w:tc>
                                <w:tcPr>
                                  <w:tcW w:w="8395" w:type="dxa"/>
                                  <w:shd w:val="clear" w:color="auto" w:fill="auto"/>
                                  <w:vAlign w:val="center"/>
                                </w:tcPr>
                                <w:p w:rsidR="005D4B8D" w:rsidRPr="00C956ED" w:rsidRDefault="005D4B8D" w:rsidP="00EF799C">
                                  <w:pPr>
                                    <w:rPr>
                                      <w:rFonts w:ascii="Arial" w:hAnsi="Arial" w:cs="Arial"/>
                                      <w:b/>
                                      <w:sz w:val="28"/>
                                      <w:szCs w:val="28"/>
                                    </w:rPr>
                                  </w:pPr>
                                  <w:r>
                                    <w:rPr>
                                      <w:rFonts w:ascii="Arial" w:hAnsi="Arial" w:cs="Arial"/>
                                      <w:b/>
                                      <w:color w:val="000000"/>
                                      <w:sz w:val="28"/>
                                      <w:szCs w:val="28"/>
                                    </w:rPr>
                                    <w:t xml:space="preserve">                       MUNICÍPIO</w:t>
                                  </w:r>
                                  <w:r w:rsidRPr="00C956ED">
                                    <w:rPr>
                                      <w:rFonts w:ascii="Arial" w:hAnsi="Arial" w:cs="Arial"/>
                                      <w:b/>
                                      <w:color w:val="000000"/>
                                      <w:sz w:val="28"/>
                                      <w:szCs w:val="28"/>
                                    </w:rPr>
                                    <w:t xml:space="preserve"> DE QUATRO BARRAS</w:t>
                                  </w:r>
                                </w:p>
                                <w:tbl>
                                  <w:tblPr>
                                    <w:tblW w:w="7003" w:type="dxa"/>
                                    <w:tblInd w:w="613" w:type="dxa"/>
                                    <w:tblBorders>
                                      <w:top w:val="single" w:sz="12" w:space="0" w:color="000000"/>
                                      <w:bottom w:val="single" w:sz="8" w:space="0" w:color="000000"/>
                                      <w:insideH w:val="single" w:sz="8" w:space="0" w:color="000000"/>
                                    </w:tblBorders>
                                    <w:tblLook w:val="04A0"/>
                                  </w:tblPr>
                                  <w:tblGrid>
                                    <w:gridCol w:w="7003"/>
                                  </w:tblGrid>
                                  <w:tr w:rsidR="005D4B8D" w:rsidRPr="00C956ED" w:rsidTr="00EF799C">
                                    <w:trPr>
                                      <w:trHeight w:val="596"/>
                                    </w:trPr>
                                    <w:tc>
                                      <w:tcPr>
                                        <w:tcW w:w="7003" w:type="dxa"/>
                                        <w:tcBorders>
                                          <w:top w:val="single" w:sz="12" w:space="0" w:color="000000"/>
                                          <w:bottom w:val="single" w:sz="8" w:space="0" w:color="000000"/>
                                        </w:tcBorders>
                                        <w:shd w:val="clear" w:color="auto" w:fill="auto"/>
                                      </w:tcPr>
                                      <w:p w:rsidR="005D4B8D" w:rsidRPr="00C956ED" w:rsidRDefault="005D4B8D" w:rsidP="00EF799C">
                                        <w:pPr>
                                          <w:jc w:val="center"/>
                                          <w:rPr>
                                            <w:rFonts w:ascii="Arial" w:hAnsi="Arial" w:cs="Arial"/>
                                            <w:sz w:val="22"/>
                                            <w:szCs w:val="22"/>
                                          </w:rPr>
                                        </w:pPr>
                                        <w:r w:rsidRPr="00C956ED">
                                          <w:rPr>
                                            <w:rFonts w:ascii="Arial" w:hAnsi="Arial" w:cs="Arial"/>
                                            <w:color w:val="000000"/>
                                            <w:sz w:val="22"/>
                                            <w:szCs w:val="22"/>
                                          </w:rPr>
                                          <w:t>PROCURADORIA GERAL DO MUNICIPIO</w:t>
                                        </w:r>
                                      </w:p>
                                      <w:p w:rsidR="005D4B8D" w:rsidRPr="000731B1" w:rsidRDefault="005D4B8D" w:rsidP="00EF799C">
                                        <w:pPr>
                                          <w:pStyle w:val="Rodap"/>
                                          <w:tabs>
                                            <w:tab w:val="clear" w:pos="4252"/>
                                            <w:tab w:val="clear" w:pos="8504"/>
                                            <w:tab w:val="left" w:pos="3829"/>
                                          </w:tabs>
                                          <w:jc w:val="center"/>
                                          <w:rPr>
                                            <w:rFonts w:ascii="Arial" w:hAnsi="Arial" w:cs="Arial"/>
                                            <w:color w:val="000000"/>
                                            <w:sz w:val="18"/>
                                            <w:szCs w:val="18"/>
                                          </w:rPr>
                                        </w:pPr>
                                        <w:r w:rsidRPr="000731B1">
                                          <w:rPr>
                                            <w:rFonts w:ascii="Arial" w:hAnsi="Arial" w:cs="Arial"/>
                                            <w:color w:val="000000"/>
                                            <w:sz w:val="18"/>
                                            <w:szCs w:val="18"/>
                                          </w:rPr>
                                          <w:t>Avenida Dom Pedro II nº 110 - Centro - Quatro Barras – PR - CEP 83.420-000</w:t>
                                        </w:r>
                                      </w:p>
                                      <w:p w:rsidR="005D4B8D" w:rsidRPr="00C956ED" w:rsidRDefault="005D4B8D" w:rsidP="00EF799C">
                                        <w:pPr>
                                          <w:pStyle w:val="Rodap"/>
                                          <w:tabs>
                                            <w:tab w:val="clear" w:pos="4252"/>
                                            <w:tab w:val="clear" w:pos="8504"/>
                                            <w:tab w:val="left" w:pos="3829"/>
                                          </w:tabs>
                                          <w:jc w:val="center"/>
                                          <w:rPr>
                                            <w:rFonts w:ascii="Arial" w:hAnsi="Arial" w:cs="Arial"/>
                                            <w:sz w:val="18"/>
                                            <w:szCs w:val="18"/>
                                          </w:rPr>
                                        </w:pPr>
                                        <w:r w:rsidRPr="000731B1">
                                          <w:rPr>
                                            <w:rFonts w:ascii="Arial" w:hAnsi="Arial" w:cs="Arial"/>
                                            <w:color w:val="000000"/>
                                            <w:sz w:val="18"/>
                                            <w:szCs w:val="18"/>
                                          </w:rPr>
                                          <w:t>Telefone: (41) 3671-8000 - CNPJ: 76.105.568/0001-39</w:t>
                                        </w:r>
                                      </w:p>
                                    </w:tc>
                                  </w:tr>
                                </w:tbl>
                                <w:p w:rsidR="005D4B8D" w:rsidRDefault="005D4B8D" w:rsidP="00EF799C">
                                  <w:pPr>
                                    <w:spacing w:line="276" w:lineRule="auto"/>
                                    <w:jc w:val="both"/>
                                  </w:pPr>
                                </w:p>
                              </w:tc>
                            </w:tr>
                          </w:tbl>
                          <w:p w:rsidR="005D4B8D" w:rsidRDefault="005D4B8D" w:rsidP="00EF799C">
                            <w:pPr>
                              <w:spacing w:line="276" w:lineRule="auto"/>
                              <w:jc w:val="center"/>
                            </w:pPr>
                          </w:p>
                        </w:tc>
                      </w:tr>
                    </w:tbl>
                    <w:p w:rsidR="005D4B8D" w:rsidRDefault="005D4B8D" w:rsidP="009608EC">
                      <w:pPr>
                        <w:spacing w:line="276" w:lineRule="auto"/>
                        <w:jc w:val="center"/>
                      </w:pPr>
                    </w:p>
                  </w:tc>
                  <w:tc>
                    <w:tcPr>
                      <w:tcW w:w="8106" w:type="dxa"/>
                      <w:shd w:val="clear" w:color="auto" w:fill="auto"/>
                      <w:vAlign w:val="center"/>
                    </w:tcPr>
                    <w:p w:rsidR="005D4B8D" w:rsidRDefault="005D4B8D" w:rsidP="009608EC">
                      <w:pPr>
                        <w:spacing w:line="276" w:lineRule="auto"/>
                        <w:jc w:val="both"/>
                      </w:pPr>
                    </w:p>
                  </w:tc>
                </w:tr>
              </w:tbl>
              <w:p w:rsidR="005D4B8D" w:rsidRDefault="005D4B8D" w:rsidP="009608EC">
                <w:pPr>
                  <w:spacing w:line="276" w:lineRule="auto"/>
                  <w:jc w:val="center"/>
                </w:pPr>
              </w:p>
            </w:tc>
            <w:tc>
              <w:tcPr>
                <w:tcW w:w="222" w:type="dxa"/>
                <w:shd w:val="clear" w:color="auto" w:fill="auto"/>
                <w:vAlign w:val="center"/>
              </w:tcPr>
              <w:p w:rsidR="005D4B8D" w:rsidRDefault="005D4B8D" w:rsidP="009608EC">
                <w:pPr>
                  <w:spacing w:line="276" w:lineRule="auto"/>
                  <w:jc w:val="both"/>
                  <w:rPr>
                    <w:sz w:val="22"/>
                  </w:rPr>
                </w:pPr>
              </w:p>
            </w:tc>
          </w:tr>
        </w:tbl>
        <w:p w:rsidR="005D4B8D" w:rsidRDefault="005D4B8D" w:rsidP="009608EC">
          <w:pPr>
            <w:spacing w:line="276" w:lineRule="auto"/>
            <w:jc w:val="center"/>
          </w:pPr>
        </w:p>
      </w:tc>
      <w:tc>
        <w:tcPr>
          <w:tcW w:w="236" w:type="dxa"/>
          <w:gridSpan w:val="2"/>
          <w:shd w:val="clear" w:color="auto" w:fill="auto"/>
          <w:vAlign w:val="center"/>
        </w:tcPr>
        <w:p w:rsidR="005D4B8D" w:rsidRDefault="005D4B8D" w:rsidP="009608EC">
          <w:pPr>
            <w:spacing w:line="276" w:lineRule="auto"/>
            <w:jc w:val="both"/>
            <w:rPr>
              <w:sz w:val="22"/>
            </w:rPr>
          </w:pPr>
        </w:p>
      </w:tc>
    </w:tr>
    <w:tr w:rsidR="005D4B8D" w:rsidTr="00EF799C">
      <w:trPr>
        <w:gridAfter w:val="1"/>
        <w:wAfter w:w="101" w:type="dxa"/>
        <w:trHeight w:val="76"/>
      </w:trPr>
      <w:tc>
        <w:tcPr>
          <w:tcW w:w="2886" w:type="dxa"/>
          <w:shd w:val="clear" w:color="auto" w:fill="auto"/>
          <w:vAlign w:val="center"/>
        </w:tcPr>
        <w:p w:rsidR="005D4B8D" w:rsidRDefault="005D4B8D">
          <w:pPr>
            <w:spacing w:line="276" w:lineRule="auto"/>
            <w:jc w:val="center"/>
          </w:pPr>
        </w:p>
      </w:tc>
      <w:tc>
        <w:tcPr>
          <w:tcW w:w="7626" w:type="dxa"/>
          <w:gridSpan w:val="2"/>
          <w:shd w:val="clear" w:color="auto" w:fill="auto"/>
          <w:vAlign w:val="center"/>
        </w:tcPr>
        <w:p w:rsidR="005D4B8D" w:rsidRPr="00F06024" w:rsidRDefault="005D4B8D">
          <w:pPr>
            <w:spacing w:line="276" w:lineRule="auto"/>
            <w:jc w:val="both"/>
            <w:rPr>
              <w:i/>
              <w:sz w:val="22"/>
            </w:rPr>
          </w:pPr>
        </w:p>
      </w:tc>
    </w:tr>
  </w:tbl>
  <w:p w:rsidR="005D4B8D" w:rsidRDefault="005D4B8D" w:rsidP="00746817">
    <w:pPr>
      <w:pStyle w:val="Cabealho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78B"/>
    <w:multiLevelType w:val="hybridMultilevel"/>
    <w:tmpl w:val="8A10333E"/>
    <w:lvl w:ilvl="0" w:tplc="019ADB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D028D"/>
    <w:multiLevelType w:val="hybridMultilevel"/>
    <w:tmpl w:val="2132FB5C"/>
    <w:lvl w:ilvl="0" w:tplc="4A2E1642">
      <w:start w:val="1"/>
      <w:numFmt w:val="lowerLetter"/>
      <w:lvlText w:val="%1)"/>
      <w:lvlJc w:val="left"/>
      <w:pPr>
        <w:ind w:left="1804" w:hanging="360"/>
      </w:pPr>
      <w:rPr>
        <w:rFonts w:hint="default"/>
      </w:rPr>
    </w:lvl>
    <w:lvl w:ilvl="1" w:tplc="04160019" w:tentative="1">
      <w:start w:val="1"/>
      <w:numFmt w:val="lowerLetter"/>
      <w:lvlText w:val="%2."/>
      <w:lvlJc w:val="left"/>
      <w:pPr>
        <w:ind w:left="2524" w:hanging="360"/>
      </w:pPr>
    </w:lvl>
    <w:lvl w:ilvl="2" w:tplc="0416001B" w:tentative="1">
      <w:start w:val="1"/>
      <w:numFmt w:val="lowerRoman"/>
      <w:lvlText w:val="%3."/>
      <w:lvlJc w:val="right"/>
      <w:pPr>
        <w:ind w:left="3244" w:hanging="180"/>
      </w:pPr>
    </w:lvl>
    <w:lvl w:ilvl="3" w:tplc="0416000F" w:tentative="1">
      <w:start w:val="1"/>
      <w:numFmt w:val="decimal"/>
      <w:lvlText w:val="%4."/>
      <w:lvlJc w:val="left"/>
      <w:pPr>
        <w:ind w:left="3964" w:hanging="360"/>
      </w:pPr>
    </w:lvl>
    <w:lvl w:ilvl="4" w:tplc="04160019" w:tentative="1">
      <w:start w:val="1"/>
      <w:numFmt w:val="lowerLetter"/>
      <w:lvlText w:val="%5."/>
      <w:lvlJc w:val="left"/>
      <w:pPr>
        <w:ind w:left="4684" w:hanging="360"/>
      </w:pPr>
    </w:lvl>
    <w:lvl w:ilvl="5" w:tplc="0416001B" w:tentative="1">
      <w:start w:val="1"/>
      <w:numFmt w:val="lowerRoman"/>
      <w:lvlText w:val="%6."/>
      <w:lvlJc w:val="right"/>
      <w:pPr>
        <w:ind w:left="5404" w:hanging="180"/>
      </w:pPr>
    </w:lvl>
    <w:lvl w:ilvl="6" w:tplc="0416000F" w:tentative="1">
      <w:start w:val="1"/>
      <w:numFmt w:val="decimal"/>
      <w:lvlText w:val="%7."/>
      <w:lvlJc w:val="left"/>
      <w:pPr>
        <w:ind w:left="6124" w:hanging="360"/>
      </w:pPr>
    </w:lvl>
    <w:lvl w:ilvl="7" w:tplc="04160019" w:tentative="1">
      <w:start w:val="1"/>
      <w:numFmt w:val="lowerLetter"/>
      <w:lvlText w:val="%8."/>
      <w:lvlJc w:val="left"/>
      <w:pPr>
        <w:ind w:left="6844" w:hanging="360"/>
      </w:pPr>
    </w:lvl>
    <w:lvl w:ilvl="8" w:tplc="0416001B" w:tentative="1">
      <w:start w:val="1"/>
      <w:numFmt w:val="lowerRoman"/>
      <w:lvlText w:val="%9."/>
      <w:lvlJc w:val="right"/>
      <w:pPr>
        <w:ind w:left="7564" w:hanging="180"/>
      </w:pPr>
    </w:lvl>
  </w:abstractNum>
  <w:abstractNum w:abstractNumId="2">
    <w:nsid w:val="1D8F3FF8"/>
    <w:multiLevelType w:val="hybridMultilevel"/>
    <w:tmpl w:val="BA0CF21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312C1417"/>
    <w:multiLevelType w:val="hybridMultilevel"/>
    <w:tmpl w:val="C3C04FB8"/>
    <w:lvl w:ilvl="0" w:tplc="09B6D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C56BB0"/>
    <w:multiLevelType w:val="hybridMultilevel"/>
    <w:tmpl w:val="398AF632"/>
    <w:lvl w:ilvl="0" w:tplc="0416000F">
      <w:start w:val="1"/>
      <w:numFmt w:val="decimal"/>
      <w:lvlText w:val="%1."/>
      <w:lvlJc w:val="lef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5B7F67E4"/>
    <w:multiLevelType w:val="hybridMultilevel"/>
    <w:tmpl w:val="BBF40EC8"/>
    <w:lvl w:ilvl="0" w:tplc="F1DAB7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hyphenationZone w:val="425"/>
  <w:characterSpacingControl w:val="doNotCompress"/>
  <w:hdrShapeDefaults>
    <o:shapedefaults v:ext="edit" spidmax="6145"/>
  </w:hdrShapeDefaults>
  <w:footnotePr>
    <w:footnote w:id="0"/>
    <w:footnote w:id="1"/>
  </w:footnotePr>
  <w:endnotePr>
    <w:endnote w:id="0"/>
    <w:endnote w:id="1"/>
  </w:endnotePr>
  <w:compat>
    <w:useFELayout/>
  </w:compat>
  <w:rsids>
    <w:rsidRoot w:val="007000BA"/>
    <w:rsid w:val="00012FC5"/>
    <w:rsid w:val="00046D30"/>
    <w:rsid w:val="00054817"/>
    <w:rsid w:val="00061F60"/>
    <w:rsid w:val="000A023A"/>
    <w:rsid w:val="000A2C82"/>
    <w:rsid w:val="000C4ADB"/>
    <w:rsid w:val="000C667D"/>
    <w:rsid w:val="000F1845"/>
    <w:rsid w:val="000F441F"/>
    <w:rsid w:val="0011711A"/>
    <w:rsid w:val="00121438"/>
    <w:rsid w:val="00196F0C"/>
    <w:rsid w:val="001B5E19"/>
    <w:rsid w:val="001C37B3"/>
    <w:rsid w:val="001E0373"/>
    <w:rsid w:val="00207CAD"/>
    <w:rsid w:val="002261EE"/>
    <w:rsid w:val="00244521"/>
    <w:rsid w:val="002577A7"/>
    <w:rsid w:val="00270BC1"/>
    <w:rsid w:val="00292CF9"/>
    <w:rsid w:val="002934D0"/>
    <w:rsid w:val="002A1A98"/>
    <w:rsid w:val="002A6665"/>
    <w:rsid w:val="002B1D96"/>
    <w:rsid w:val="003105BC"/>
    <w:rsid w:val="00312040"/>
    <w:rsid w:val="003865C5"/>
    <w:rsid w:val="003A05CD"/>
    <w:rsid w:val="003A6221"/>
    <w:rsid w:val="003C4AB7"/>
    <w:rsid w:val="003D1D11"/>
    <w:rsid w:val="003D755A"/>
    <w:rsid w:val="003F7D4C"/>
    <w:rsid w:val="004013B6"/>
    <w:rsid w:val="00443BE8"/>
    <w:rsid w:val="00447E20"/>
    <w:rsid w:val="004562FC"/>
    <w:rsid w:val="004C6877"/>
    <w:rsid w:val="004D026B"/>
    <w:rsid w:val="004E5B30"/>
    <w:rsid w:val="00533E87"/>
    <w:rsid w:val="005620D6"/>
    <w:rsid w:val="005D4B8D"/>
    <w:rsid w:val="005E7938"/>
    <w:rsid w:val="00644A36"/>
    <w:rsid w:val="00670A1F"/>
    <w:rsid w:val="006D0C0A"/>
    <w:rsid w:val="006E270B"/>
    <w:rsid w:val="006E2E98"/>
    <w:rsid w:val="006E7B47"/>
    <w:rsid w:val="007000BA"/>
    <w:rsid w:val="00702C48"/>
    <w:rsid w:val="00721C39"/>
    <w:rsid w:val="00746817"/>
    <w:rsid w:val="00785FC4"/>
    <w:rsid w:val="00797045"/>
    <w:rsid w:val="007A65B8"/>
    <w:rsid w:val="007B2C01"/>
    <w:rsid w:val="007B642E"/>
    <w:rsid w:val="007B6A8B"/>
    <w:rsid w:val="007C799B"/>
    <w:rsid w:val="00825CC2"/>
    <w:rsid w:val="00827145"/>
    <w:rsid w:val="00827B15"/>
    <w:rsid w:val="008515E6"/>
    <w:rsid w:val="0085727B"/>
    <w:rsid w:val="00883D71"/>
    <w:rsid w:val="008A01FF"/>
    <w:rsid w:val="008A51A3"/>
    <w:rsid w:val="008A6BD0"/>
    <w:rsid w:val="008D0BA8"/>
    <w:rsid w:val="008D0DD4"/>
    <w:rsid w:val="008D43E4"/>
    <w:rsid w:val="008D55B0"/>
    <w:rsid w:val="00903EE0"/>
    <w:rsid w:val="00904A10"/>
    <w:rsid w:val="0092055D"/>
    <w:rsid w:val="009608EC"/>
    <w:rsid w:val="009672C4"/>
    <w:rsid w:val="00977267"/>
    <w:rsid w:val="009C29BF"/>
    <w:rsid w:val="009D4F2F"/>
    <w:rsid w:val="009D57B3"/>
    <w:rsid w:val="009E29D7"/>
    <w:rsid w:val="00A15D1C"/>
    <w:rsid w:val="00A16343"/>
    <w:rsid w:val="00A965C7"/>
    <w:rsid w:val="00AA5163"/>
    <w:rsid w:val="00AE6558"/>
    <w:rsid w:val="00AE67EC"/>
    <w:rsid w:val="00AF2EF7"/>
    <w:rsid w:val="00B1010F"/>
    <w:rsid w:val="00B1671C"/>
    <w:rsid w:val="00B64ECC"/>
    <w:rsid w:val="00B766B9"/>
    <w:rsid w:val="00B92E69"/>
    <w:rsid w:val="00BA1DA1"/>
    <w:rsid w:val="00BA329F"/>
    <w:rsid w:val="00BC3EDC"/>
    <w:rsid w:val="00BC40B7"/>
    <w:rsid w:val="00BE2E96"/>
    <w:rsid w:val="00C03EB5"/>
    <w:rsid w:val="00C24AE6"/>
    <w:rsid w:val="00C26A89"/>
    <w:rsid w:val="00C27B17"/>
    <w:rsid w:val="00C530FE"/>
    <w:rsid w:val="00C54FEA"/>
    <w:rsid w:val="00C64BE9"/>
    <w:rsid w:val="00C967DD"/>
    <w:rsid w:val="00D04375"/>
    <w:rsid w:val="00D14158"/>
    <w:rsid w:val="00D35950"/>
    <w:rsid w:val="00D475CE"/>
    <w:rsid w:val="00D80405"/>
    <w:rsid w:val="00D8099B"/>
    <w:rsid w:val="00D81AA4"/>
    <w:rsid w:val="00D86886"/>
    <w:rsid w:val="00DA15E4"/>
    <w:rsid w:val="00E06448"/>
    <w:rsid w:val="00E11EC4"/>
    <w:rsid w:val="00E26C5A"/>
    <w:rsid w:val="00E27778"/>
    <w:rsid w:val="00E60C8B"/>
    <w:rsid w:val="00ED0200"/>
    <w:rsid w:val="00EE3AF1"/>
    <w:rsid w:val="00EF1904"/>
    <w:rsid w:val="00EF646E"/>
    <w:rsid w:val="00EF799C"/>
    <w:rsid w:val="00F06024"/>
    <w:rsid w:val="00F2455D"/>
    <w:rsid w:val="00F51C6E"/>
    <w:rsid w:val="00F55A1C"/>
    <w:rsid w:val="00F65F62"/>
    <w:rsid w:val="00F75484"/>
    <w:rsid w:val="00FC3F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pt-BR"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F1"/>
    <w:rPr>
      <w:rFonts w:ascii="Times New Roman" w:eastAsia="Times New Roman" w:hAnsi="Times New Roman" w:cs="Times New Roman"/>
      <w:kern w:val="0"/>
      <w:sz w:val="24"/>
      <w:lang w:eastAsia="pt-BR" w:bidi="ar-SA"/>
    </w:rPr>
  </w:style>
  <w:style w:type="paragraph" w:styleId="Ttulo4">
    <w:name w:val="heading 4"/>
    <w:basedOn w:val="Normal"/>
    <w:next w:val="Normal"/>
    <w:link w:val="Ttulo4Char"/>
    <w:qFormat/>
    <w:rsid w:val="00E60C8B"/>
    <w:pPr>
      <w:keepNext/>
      <w:tabs>
        <w:tab w:val="num" w:pos="0"/>
      </w:tabs>
      <w:suppressAutoHyphens/>
      <w:spacing w:line="360" w:lineRule="exact"/>
      <w:jc w:val="both"/>
      <w:outlineLvl w:val="3"/>
    </w:pPr>
    <w:rPr>
      <w:rFonts w:ascii="Arial" w:hAnsi="Arial" w:cs="Arial"/>
      <w:b/>
      <w:bCs/>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Ttulo"/>
    <w:next w:val="Corpodetexto"/>
    <w:qFormat/>
    <w:rsid w:val="00C047C5"/>
    <w:pPr>
      <w:outlineLvl w:val="0"/>
    </w:pPr>
    <w:rPr>
      <w:rFonts w:ascii="Liberation Serif" w:eastAsia="NSimSun" w:hAnsi="Liberation Serif"/>
      <w:b/>
      <w:bCs/>
      <w:sz w:val="48"/>
      <w:szCs w:val="48"/>
    </w:rPr>
  </w:style>
  <w:style w:type="character" w:customStyle="1" w:styleId="CabealhoChar">
    <w:name w:val="Cabeçalho Char"/>
    <w:basedOn w:val="Fontepargpadro"/>
    <w:qFormat/>
    <w:rsid w:val="00F023F1"/>
    <w:rPr>
      <w:sz w:val="24"/>
      <w:szCs w:val="24"/>
      <w:lang w:val="pt-BR" w:eastAsia="pt-BR" w:bidi="ar-SA"/>
    </w:rPr>
  </w:style>
  <w:style w:type="character" w:customStyle="1" w:styleId="RodapChar">
    <w:name w:val="Rodapé Char"/>
    <w:basedOn w:val="Fontepargpadro"/>
    <w:uiPriority w:val="99"/>
    <w:qFormat/>
    <w:rsid w:val="00630471"/>
    <w:rPr>
      <w:sz w:val="24"/>
      <w:szCs w:val="24"/>
    </w:rPr>
  </w:style>
  <w:style w:type="character" w:customStyle="1" w:styleId="TextodebaloChar">
    <w:name w:val="Texto de balão Char"/>
    <w:basedOn w:val="Fontepargpadro"/>
    <w:link w:val="Textodebalo"/>
    <w:qFormat/>
    <w:rsid w:val="004F6AA3"/>
    <w:rPr>
      <w:rFonts w:ascii="Tahoma" w:hAnsi="Tahoma" w:cs="Tahoma"/>
      <w:sz w:val="16"/>
      <w:szCs w:val="16"/>
    </w:rPr>
  </w:style>
  <w:style w:type="character" w:customStyle="1" w:styleId="LinkdaInternet">
    <w:name w:val="Link da Internet"/>
    <w:basedOn w:val="Fontepargpadro"/>
    <w:rsid w:val="008A7F9A"/>
    <w:rPr>
      <w:color w:val="0000FF"/>
      <w:u w:val="single"/>
    </w:rPr>
  </w:style>
  <w:style w:type="character" w:customStyle="1" w:styleId="WW8Num2z8">
    <w:name w:val="WW8Num2z8"/>
    <w:qFormat/>
    <w:rsid w:val="00C047C5"/>
  </w:style>
  <w:style w:type="character" w:customStyle="1" w:styleId="WW8Num2z7">
    <w:name w:val="WW8Num2z7"/>
    <w:qFormat/>
    <w:rsid w:val="00C047C5"/>
  </w:style>
  <w:style w:type="character" w:customStyle="1" w:styleId="WW8Num2z6">
    <w:name w:val="WW8Num2z6"/>
    <w:qFormat/>
    <w:rsid w:val="00C047C5"/>
  </w:style>
  <w:style w:type="character" w:customStyle="1" w:styleId="WW8Num2z5">
    <w:name w:val="WW8Num2z5"/>
    <w:qFormat/>
    <w:rsid w:val="00C047C5"/>
  </w:style>
  <w:style w:type="character" w:customStyle="1" w:styleId="WW8Num2z4">
    <w:name w:val="WW8Num2z4"/>
    <w:qFormat/>
    <w:rsid w:val="00C047C5"/>
  </w:style>
  <w:style w:type="character" w:customStyle="1" w:styleId="WW8Num2z3">
    <w:name w:val="WW8Num2z3"/>
    <w:qFormat/>
    <w:rsid w:val="00C047C5"/>
  </w:style>
  <w:style w:type="character" w:customStyle="1" w:styleId="WW8Num2z2">
    <w:name w:val="WW8Num2z2"/>
    <w:qFormat/>
    <w:rsid w:val="00C047C5"/>
  </w:style>
  <w:style w:type="character" w:customStyle="1" w:styleId="WW8Num2z1">
    <w:name w:val="WW8Num2z1"/>
    <w:qFormat/>
    <w:rsid w:val="00C047C5"/>
  </w:style>
  <w:style w:type="character" w:customStyle="1" w:styleId="WW8Num2z0">
    <w:name w:val="WW8Num2z0"/>
    <w:qFormat/>
    <w:rsid w:val="00C047C5"/>
  </w:style>
  <w:style w:type="character" w:customStyle="1" w:styleId="WW8Num1z8">
    <w:name w:val="WW8Num1z8"/>
    <w:qFormat/>
    <w:rsid w:val="00C047C5"/>
  </w:style>
  <w:style w:type="character" w:customStyle="1" w:styleId="WW8Num1z7">
    <w:name w:val="WW8Num1z7"/>
    <w:qFormat/>
    <w:rsid w:val="00C047C5"/>
  </w:style>
  <w:style w:type="character" w:customStyle="1" w:styleId="WW8Num1z6">
    <w:name w:val="WW8Num1z6"/>
    <w:qFormat/>
    <w:rsid w:val="00C047C5"/>
  </w:style>
  <w:style w:type="character" w:customStyle="1" w:styleId="WW8Num1z5">
    <w:name w:val="WW8Num1z5"/>
    <w:qFormat/>
    <w:rsid w:val="00C047C5"/>
  </w:style>
  <w:style w:type="character" w:customStyle="1" w:styleId="WW8Num1z4">
    <w:name w:val="WW8Num1z4"/>
    <w:qFormat/>
    <w:rsid w:val="00C047C5"/>
  </w:style>
  <w:style w:type="character" w:customStyle="1" w:styleId="WW8Num1z3">
    <w:name w:val="WW8Num1z3"/>
    <w:qFormat/>
    <w:rsid w:val="00C047C5"/>
  </w:style>
  <w:style w:type="character" w:customStyle="1" w:styleId="WW8Num1z2">
    <w:name w:val="WW8Num1z2"/>
    <w:qFormat/>
    <w:rsid w:val="00C047C5"/>
  </w:style>
  <w:style w:type="character" w:customStyle="1" w:styleId="WW8Num1z1">
    <w:name w:val="WW8Num1z1"/>
    <w:qFormat/>
    <w:rsid w:val="00C047C5"/>
  </w:style>
  <w:style w:type="character" w:customStyle="1" w:styleId="WW8Num1z0">
    <w:name w:val="WW8Num1z0"/>
    <w:qFormat/>
    <w:rsid w:val="00C047C5"/>
  </w:style>
  <w:style w:type="character" w:customStyle="1" w:styleId="Caracteresdenotaderodap">
    <w:name w:val="Caracteres de nota de rodapé"/>
    <w:qFormat/>
    <w:rsid w:val="00C047C5"/>
  </w:style>
  <w:style w:type="character" w:customStyle="1" w:styleId="ncoradanotaderodap">
    <w:name w:val="Âncora da nota de rodapé"/>
    <w:rsid w:val="00C047C5"/>
    <w:rPr>
      <w:vertAlign w:val="superscript"/>
    </w:rPr>
  </w:style>
  <w:style w:type="character" w:customStyle="1" w:styleId="ncoradanotadefim">
    <w:name w:val="Âncora da nota de fim"/>
    <w:rsid w:val="00C047C5"/>
    <w:rPr>
      <w:vertAlign w:val="superscript"/>
    </w:rPr>
  </w:style>
  <w:style w:type="character" w:customStyle="1" w:styleId="Caracteresdenotadefim">
    <w:name w:val="Caracteres de nota de fim"/>
    <w:qFormat/>
    <w:rsid w:val="00C047C5"/>
  </w:style>
  <w:style w:type="character" w:customStyle="1" w:styleId="Citao1">
    <w:name w:val="Citação1"/>
    <w:qFormat/>
    <w:rsid w:val="00C047C5"/>
    <w:rPr>
      <w:i/>
      <w:iCs/>
    </w:rPr>
  </w:style>
  <w:style w:type="character" w:customStyle="1" w:styleId="ListLabel1">
    <w:name w:val="ListLabel 1"/>
    <w:qFormat/>
    <w:rsid w:val="00C047C5"/>
    <w:rPr>
      <w:rFonts w:ascii="Times New Roman" w:hAnsi="Times New Roman" w:cs="Arial"/>
      <w:b w:val="0"/>
      <w:bCs/>
      <w:color w:val="000000"/>
      <w:spacing w:val="-8"/>
      <w:sz w:val="20"/>
      <w:szCs w:val="20"/>
      <w:u w:val="none"/>
      <w:lang w:val="pt-PT"/>
    </w:rPr>
  </w:style>
  <w:style w:type="character" w:customStyle="1" w:styleId="ListLabel2">
    <w:name w:val="ListLabel 2"/>
    <w:qFormat/>
    <w:rsid w:val="00C047C5"/>
    <w:rPr>
      <w:rFonts w:cs="Arial"/>
      <w:b w:val="0"/>
      <w:bCs/>
      <w:color w:val="000000"/>
      <w:spacing w:val="-8"/>
      <w:sz w:val="20"/>
      <w:szCs w:val="20"/>
      <w:u w:val="none"/>
      <w:lang w:val="pt-PT"/>
    </w:rPr>
  </w:style>
  <w:style w:type="character" w:customStyle="1" w:styleId="ListLabel3">
    <w:name w:val="ListLabel 3"/>
    <w:qFormat/>
    <w:rsid w:val="00C047C5"/>
    <w:rPr>
      <w:rFonts w:cs="Arial"/>
      <w:b w:val="0"/>
      <w:bCs/>
      <w:color w:val="000000"/>
      <w:spacing w:val="-8"/>
      <w:sz w:val="20"/>
      <w:szCs w:val="20"/>
      <w:u w:val="none"/>
      <w:lang w:val="pt-PT"/>
    </w:rPr>
  </w:style>
  <w:style w:type="character" w:styleId="nfase">
    <w:name w:val="Emphasis"/>
    <w:qFormat/>
    <w:rsid w:val="00C047C5"/>
    <w:rPr>
      <w:i/>
      <w:iCs/>
    </w:rPr>
  </w:style>
  <w:style w:type="character" w:customStyle="1" w:styleId="CabealhoChar1">
    <w:name w:val="Cabeçalho Char1"/>
    <w:basedOn w:val="Fontepargpadro"/>
    <w:link w:val="Cabealho1"/>
    <w:qFormat/>
    <w:rsid w:val="001C2797"/>
    <w:rPr>
      <w:rFonts w:ascii="Times New Roman" w:eastAsia="Times New Roman" w:hAnsi="Times New Roman" w:cs="Times New Roman"/>
      <w:kern w:val="0"/>
      <w:sz w:val="24"/>
      <w:lang w:eastAsia="pt-BR" w:bidi="ar-SA"/>
    </w:rPr>
  </w:style>
  <w:style w:type="character" w:customStyle="1" w:styleId="RodapChar1">
    <w:name w:val="Rodapé Char1"/>
    <w:basedOn w:val="Fontepargpadro"/>
    <w:link w:val="Rodap1"/>
    <w:uiPriority w:val="99"/>
    <w:qFormat/>
    <w:rsid w:val="001C2797"/>
    <w:rPr>
      <w:rFonts w:ascii="Times New Roman" w:eastAsia="Times New Roman" w:hAnsi="Times New Roman" w:cs="Times New Roman"/>
      <w:kern w:val="0"/>
      <w:sz w:val="24"/>
      <w:lang w:eastAsia="pt-BR" w:bidi="ar-SA"/>
    </w:rPr>
  </w:style>
  <w:style w:type="character" w:customStyle="1" w:styleId="RecuodecorpodetextoChar">
    <w:name w:val="Recuo de corpo de texto Char"/>
    <w:basedOn w:val="Fontepargpadro"/>
    <w:link w:val="Recuodecorpodetexto"/>
    <w:qFormat/>
    <w:rsid w:val="006525AC"/>
    <w:rPr>
      <w:rFonts w:ascii="Times New Roman" w:eastAsia="Times New Roman" w:hAnsi="Times New Roman" w:cs="Times New Roman"/>
      <w:kern w:val="0"/>
      <w:sz w:val="24"/>
      <w:lang w:eastAsia="pt-BR" w:bidi="ar-SA"/>
    </w:rPr>
  </w:style>
  <w:style w:type="paragraph" w:styleId="Ttulo">
    <w:name w:val="Title"/>
    <w:basedOn w:val="Normal"/>
    <w:next w:val="Corpodetexto"/>
    <w:qFormat/>
    <w:rsid w:val="00C047C5"/>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F023F1"/>
    <w:rPr>
      <w:b/>
      <w:bCs/>
    </w:rPr>
  </w:style>
  <w:style w:type="paragraph" w:styleId="Lista">
    <w:name w:val="List"/>
    <w:basedOn w:val="Corpodetexto"/>
    <w:rsid w:val="00C047C5"/>
    <w:rPr>
      <w:rFonts w:cs="Arial"/>
    </w:rPr>
  </w:style>
  <w:style w:type="paragraph" w:customStyle="1" w:styleId="Legenda1">
    <w:name w:val="Legenda1"/>
    <w:basedOn w:val="Normal"/>
    <w:qFormat/>
    <w:rsid w:val="00C047C5"/>
    <w:pPr>
      <w:suppressLineNumbers/>
      <w:spacing w:before="120" w:after="120"/>
    </w:pPr>
    <w:rPr>
      <w:rFonts w:cs="Arial"/>
      <w:i/>
      <w:iCs/>
    </w:rPr>
  </w:style>
  <w:style w:type="paragraph" w:customStyle="1" w:styleId="ndice">
    <w:name w:val="Índice"/>
    <w:basedOn w:val="Normal"/>
    <w:qFormat/>
    <w:rsid w:val="00C047C5"/>
    <w:pPr>
      <w:suppressLineNumbers/>
    </w:pPr>
    <w:rPr>
      <w:rFonts w:cs="Arial"/>
    </w:rPr>
  </w:style>
  <w:style w:type="paragraph" w:customStyle="1" w:styleId="Cabealho1">
    <w:name w:val="Cabeçalho1"/>
    <w:basedOn w:val="Normal"/>
    <w:link w:val="CabealhoChar1"/>
    <w:rsid w:val="001C2797"/>
    <w:pPr>
      <w:tabs>
        <w:tab w:val="center" w:pos="4252"/>
        <w:tab w:val="right" w:pos="8504"/>
      </w:tabs>
    </w:pPr>
  </w:style>
  <w:style w:type="paragraph" w:customStyle="1" w:styleId="Rodap1">
    <w:name w:val="Rodapé1"/>
    <w:basedOn w:val="Normal"/>
    <w:link w:val="RodapChar1"/>
    <w:uiPriority w:val="99"/>
    <w:rsid w:val="001C2797"/>
    <w:pPr>
      <w:tabs>
        <w:tab w:val="center" w:pos="4252"/>
        <w:tab w:val="right" w:pos="8504"/>
      </w:tabs>
    </w:pPr>
  </w:style>
  <w:style w:type="paragraph" w:styleId="Textodebalo">
    <w:name w:val="Balloon Text"/>
    <w:basedOn w:val="Normal"/>
    <w:link w:val="TextodebaloChar"/>
    <w:qFormat/>
    <w:rsid w:val="00C047C5"/>
    <w:rPr>
      <w:rFonts w:ascii="Tahoma" w:hAnsi="Tahoma" w:cs="Tahoma"/>
      <w:sz w:val="16"/>
      <w:szCs w:val="16"/>
    </w:rPr>
  </w:style>
  <w:style w:type="paragraph" w:styleId="PargrafodaLista">
    <w:name w:val="List Paragraph"/>
    <w:basedOn w:val="Normal"/>
    <w:uiPriority w:val="34"/>
    <w:qFormat/>
    <w:rsid w:val="00CE3D7E"/>
    <w:pPr>
      <w:ind w:left="720"/>
      <w:contextualSpacing/>
    </w:pPr>
  </w:style>
  <w:style w:type="paragraph" w:styleId="NormalWeb">
    <w:name w:val="Normal (Web)"/>
    <w:basedOn w:val="Normal"/>
    <w:qFormat/>
    <w:rsid w:val="00C047C5"/>
    <w:pPr>
      <w:spacing w:before="280" w:after="280"/>
    </w:pPr>
    <w:rPr>
      <w:color w:val="000000"/>
    </w:rPr>
  </w:style>
  <w:style w:type="paragraph" w:customStyle="1" w:styleId="Textodenotaderodap1">
    <w:name w:val="Texto de nota de rodapé1"/>
    <w:basedOn w:val="Normal"/>
    <w:rsid w:val="00C047C5"/>
    <w:pPr>
      <w:suppressLineNumbers/>
      <w:ind w:left="339" w:hanging="339"/>
    </w:pPr>
    <w:rPr>
      <w:sz w:val="20"/>
      <w:szCs w:val="20"/>
    </w:rPr>
  </w:style>
  <w:style w:type="paragraph" w:customStyle="1" w:styleId="Pargrafo">
    <w:name w:val="Parágrafo"/>
    <w:basedOn w:val="Normal"/>
    <w:qFormat/>
    <w:rsid w:val="00C047C5"/>
    <w:pPr>
      <w:spacing w:before="120" w:after="120"/>
      <w:ind w:firstLine="1418"/>
      <w:jc w:val="both"/>
    </w:pPr>
    <w:rPr>
      <w:rFonts w:ascii="Arial" w:hAnsi="Arial"/>
      <w:sz w:val="22"/>
    </w:rPr>
  </w:style>
  <w:style w:type="paragraph" w:customStyle="1" w:styleId="ementa">
    <w:name w:val="ementa"/>
    <w:basedOn w:val="Pargrafo"/>
    <w:qFormat/>
    <w:rsid w:val="00C047C5"/>
    <w:pPr>
      <w:ind w:firstLine="0"/>
    </w:pPr>
  </w:style>
  <w:style w:type="paragraph" w:customStyle="1" w:styleId="Identificao">
    <w:name w:val="Identificação"/>
    <w:basedOn w:val="ementa"/>
    <w:qFormat/>
    <w:rsid w:val="00C047C5"/>
    <w:pPr>
      <w:spacing w:before="0" w:after="0"/>
    </w:pPr>
  </w:style>
  <w:style w:type="paragraph" w:customStyle="1" w:styleId="Citaes">
    <w:name w:val="Citações"/>
    <w:basedOn w:val="Normal"/>
    <w:qFormat/>
    <w:rsid w:val="00C047C5"/>
    <w:pPr>
      <w:spacing w:after="283"/>
      <w:ind w:left="567" w:right="567"/>
    </w:pPr>
  </w:style>
  <w:style w:type="paragraph" w:customStyle="1" w:styleId="Default">
    <w:name w:val="Default"/>
    <w:qFormat/>
    <w:rsid w:val="00C047C5"/>
    <w:pPr>
      <w:widowControl w:val="0"/>
    </w:pPr>
    <w:rPr>
      <w:rFonts w:ascii="Times New Roman" w:hAnsi="Times New Roman"/>
      <w:color w:val="000000"/>
      <w:sz w:val="24"/>
    </w:rPr>
  </w:style>
  <w:style w:type="paragraph" w:styleId="Recuodecorpodetexto">
    <w:name w:val="Body Text Indent"/>
    <w:basedOn w:val="Normal"/>
    <w:link w:val="RecuodecorpodetextoChar"/>
    <w:rsid w:val="006525AC"/>
    <w:pPr>
      <w:spacing w:after="120"/>
      <w:ind w:left="283"/>
    </w:pPr>
  </w:style>
  <w:style w:type="numbering" w:customStyle="1" w:styleId="WW8Num1">
    <w:name w:val="WW8Num1"/>
    <w:qFormat/>
    <w:rsid w:val="00C047C5"/>
  </w:style>
  <w:style w:type="numbering" w:customStyle="1" w:styleId="WW8Num2">
    <w:name w:val="WW8Num2"/>
    <w:qFormat/>
    <w:rsid w:val="00C047C5"/>
  </w:style>
  <w:style w:type="table" w:styleId="Tabelacomgrade">
    <w:name w:val="Table Grid"/>
    <w:basedOn w:val="Tabelanormal"/>
    <w:rsid w:val="00630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2"/>
    <w:rsid w:val="00A16343"/>
    <w:pPr>
      <w:tabs>
        <w:tab w:val="center" w:pos="4252"/>
        <w:tab w:val="right" w:pos="8504"/>
      </w:tabs>
    </w:pPr>
  </w:style>
  <w:style w:type="character" w:customStyle="1" w:styleId="CabealhoChar2">
    <w:name w:val="Cabeçalho Char2"/>
    <w:basedOn w:val="Fontepargpadro"/>
    <w:link w:val="Cabealho"/>
    <w:rsid w:val="00A16343"/>
    <w:rPr>
      <w:rFonts w:ascii="Times New Roman" w:eastAsia="Times New Roman" w:hAnsi="Times New Roman" w:cs="Times New Roman"/>
      <w:kern w:val="0"/>
      <w:sz w:val="24"/>
      <w:lang w:eastAsia="pt-BR" w:bidi="ar-SA"/>
    </w:rPr>
  </w:style>
  <w:style w:type="paragraph" w:styleId="Rodap">
    <w:name w:val="footer"/>
    <w:basedOn w:val="Normal"/>
    <w:link w:val="RodapChar2"/>
    <w:uiPriority w:val="99"/>
    <w:rsid w:val="00A16343"/>
    <w:pPr>
      <w:tabs>
        <w:tab w:val="center" w:pos="4252"/>
        <w:tab w:val="right" w:pos="8504"/>
      </w:tabs>
    </w:pPr>
  </w:style>
  <w:style w:type="character" w:customStyle="1" w:styleId="RodapChar2">
    <w:name w:val="Rodapé Char2"/>
    <w:basedOn w:val="Fontepargpadro"/>
    <w:link w:val="Rodap"/>
    <w:uiPriority w:val="99"/>
    <w:rsid w:val="00A16343"/>
    <w:rPr>
      <w:rFonts w:ascii="Times New Roman" w:eastAsia="Times New Roman" w:hAnsi="Times New Roman" w:cs="Times New Roman"/>
      <w:kern w:val="0"/>
      <w:sz w:val="24"/>
      <w:lang w:eastAsia="pt-BR" w:bidi="ar-SA"/>
    </w:rPr>
  </w:style>
  <w:style w:type="character" w:customStyle="1" w:styleId="Ttulo4Char">
    <w:name w:val="Título 4 Char"/>
    <w:basedOn w:val="Fontepargpadro"/>
    <w:link w:val="Ttulo4"/>
    <w:rsid w:val="00E60C8B"/>
    <w:rPr>
      <w:rFonts w:ascii="Arial" w:eastAsia="Times New Roman" w:hAnsi="Arial"/>
      <w:b/>
      <w:bCs/>
      <w:kern w:val="0"/>
      <w:sz w:val="24"/>
      <w:szCs w:val="20"/>
      <w:lang w:bidi="ar-SA"/>
    </w:rPr>
  </w:style>
  <w:style w:type="paragraph" w:styleId="Corpodetexto3">
    <w:name w:val="Body Text 3"/>
    <w:basedOn w:val="Normal"/>
    <w:link w:val="Corpodetexto3Char"/>
    <w:rsid w:val="00270BC1"/>
    <w:pPr>
      <w:spacing w:after="120"/>
    </w:pPr>
    <w:rPr>
      <w:sz w:val="16"/>
      <w:szCs w:val="16"/>
    </w:rPr>
  </w:style>
  <w:style w:type="character" w:customStyle="1" w:styleId="Corpodetexto3Char">
    <w:name w:val="Corpo de texto 3 Char"/>
    <w:basedOn w:val="Fontepargpadro"/>
    <w:link w:val="Corpodetexto3"/>
    <w:rsid w:val="00270BC1"/>
    <w:rPr>
      <w:rFonts w:ascii="Times New Roman" w:eastAsia="Times New Roman" w:hAnsi="Times New Roman" w:cs="Times New Roman"/>
      <w:kern w:val="0"/>
      <w:sz w:val="16"/>
      <w:szCs w:val="16"/>
      <w:lang w:eastAsia="pt-BR" w:bidi="ar-SA"/>
    </w:rPr>
  </w:style>
  <w:style w:type="paragraph" w:styleId="Textodenotaderodap">
    <w:name w:val="footnote text"/>
    <w:basedOn w:val="Normal"/>
    <w:link w:val="TextodenotaderodapChar"/>
    <w:uiPriority w:val="99"/>
    <w:unhideWhenUsed/>
    <w:rsid w:val="009608EC"/>
    <w:rPr>
      <w:sz w:val="20"/>
      <w:szCs w:val="20"/>
    </w:rPr>
  </w:style>
  <w:style w:type="character" w:customStyle="1" w:styleId="TextodenotaderodapChar">
    <w:name w:val="Texto de nota de rodapé Char"/>
    <w:basedOn w:val="Fontepargpadro"/>
    <w:link w:val="Textodenotaderodap"/>
    <w:uiPriority w:val="99"/>
    <w:rsid w:val="009608EC"/>
    <w:rPr>
      <w:rFonts w:ascii="Times New Roman" w:eastAsia="Times New Roman" w:hAnsi="Times New Roman" w:cs="Times New Roman"/>
      <w:kern w:val="0"/>
      <w:szCs w:val="20"/>
      <w:lang w:eastAsia="pt-BR" w:bidi="ar-SA"/>
    </w:rPr>
  </w:style>
  <w:style w:type="paragraph" w:customStyle="1" w:styleId="western">
    <w:name w:val="western"/>
    <w:basedOn w:val="Normal"/>
    <w:rsid w:val="009608EC"/>
    <w:pPr>
      <w:spacing w:before="100" w:beforeAutospacing="1" w:after="100" w:afterAutospacing="1"/>
    </w:pPr>
  </w:style>
  <w:style w:type="character" w:styleId="Refdenotaderodap">
    <w:name w:val="footnote reference"/>
    <w:basedOn w:val="Fontepargpadro"/>
    <w:uiPriority w:val="99"/>
    <w:unhideWhenUsed/>
    <w:rsid w:val="009608EC"/>
    <w:rPr>
      <w:vertAlign w:val="superscript"/>
    </w:rPr>
  </w:style>
  <w:style w:type="character" w:customStyle="1" w:styleId="CorpodetextoChar">
    <w:name w:val="Corpo de texto Char"/>
    <w:basedOn w:val="Fontepargpadro"/>
    <w:link w:val="Corpodetexto"/>
    <w:rsid w:val="00D8099B"/>
    <w:rPr>
      <w:rFonts w:ascii="Times New Roman" w:eastAsia="Times New Roman" w:hAnsi="Times New Roman" w:cs="Times New Roman"/>
      <w:b/>
      <w:bCs/>
      <w:kern w:val="0"/>
      <w:sz w:val="24"/>
      <w:lang w:eastAsia="pt-BR" w:bidi="ar-SA"/>
    </w:rPr>
  </w:style>
  <w:style w:type="character" w:customStyle="1" w:styleId="Fontepargpadro1">
    <w:name w:val="Fonte parág. padrão1"/>
    <w:rsid w:val="00012FC5"/>
  </w:style>
  <w:style w:type="character" w:styleId="Hyperlink">
    <w:name w:val="Hyperlink"/>
    <w:basedOn w:val="Fontepargpadro"/>
    <w:unhideWhenUsed/>
    <w:rsid w:val="005D4B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259677">
      <w:bodyDiv w:val="1"/>
      <w:marLeft w:val="0"/>
      <w:marRight w:val="0"/>
      <w:marTop w:val="0"/>
      <w:marBottom w:val="0"/>
      <w:divBdr>
        <w:top w:val="none" w:sz="0" w:space="0" w:color="auto"/>
        <w:left w:val="none" w:sz="0" w:space="0" w:color="auto"/>
        <w:bottom w:val="none" w:sz="0" w:space="0" w:color="auto"/>
        <w:right w:val="none" w:sz="0" w:space="0" w:color="auto"/>
      </w:divBdr>
    </w:div>
    <w:div w:id="256058827">
      <w:bodyDiv w:val="1"/>
      <w:marLeft w:val="0"/>
      <w:marRight w:val="0"/>
      <w:marTop w:val="0"/>
      <w:marBottom w:val="0"/>
      <w:divBdr>
        <w:top w:val="none" w:sz="0" w:space="0" w:color="auto"/>
        <w:left w:val="none" w:sz="0" w:space="0" w:color="auto"/>
        <w:bottom w:val="none" w:sz="0" w:space="0" w:color="auto"/>
        <w:right w:val="none" w:sz="0" w:space="0" w:color="auto"/>
      </w:divBdr>
    </w:div>
    <w:div w:id="909658656">
      <w:bodyDiv w:val="1"/>
      <w:marLeft w:val="0"/>
      <w:marRight w:val="0"/>
      <w:marTop w:val="0"/>
      <w:marBottom w:val="0"/>
      <w:divBdr>
        <w:top w:val="none" w:sz="0" w:space="0" w:color="auto"/>
        <w:left w:val="none" w:sz="0" w:space="0" w:color="auto"/>
        <w:bottom w:val="none" w:sz="0" w:space="0" w:color="auto"/>
        <w:right w:val="none" w:sz="0" w:space="0" w:color="auto"/>
      </w:divBdr>
    </w:div>
    <w:div w:id="954559612">
      <w:bodyDiv w:val="1"/>
      <w:marLeft w:val="0"/>
      <w:marRight w:val="0"/>
      <w:marTop w:val="0"/>
      <w:marBottom w:val="0"/>
      <w:divBdr>
        <w:top w:val="none" w:sz="0" w:space="0" w:color="auto"/>
        <w:left w:val="none" w:sz="0" w:space="0" w:color="auto"/>
        <w:bottom w:val="none" w:sz="0" w:space="0" w:color="auto"/>
        <w:right w:val="none" w:sz="0" w:space="0" w:color="auto"/>
      </w:divBdr>
    </w:div>
    <w:div w:id="2056853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F12B-13D0-4AAC-8DC9-4E2098E4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PER do Lote 01</vt:lpstr>
    </vt:vector>
  </TitlesOfParts>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do Lote 01</dc:title>
  <dc:subject>2ª Etapa do Programa de Concessão de Rodovias Federais</dc:subject>
  <dc:creator>Franciane P Borges da Costa;franciane.borges</dc:creator>
  <cp:lastModifiedBy>renata.kroska</cp:lastModifiedBy>
  <cp:revision>4</cp:revision>
  <cp:lastPrinted>2024-04-12T15:11:00Z</cp:lastPrinted>
  <dcterms:created xsi:type="dcterms:W3CDTF">2024-04-15T19:21:00Z</dcterms:created>
  <dcterms:modified xsi:type="dcterms:W3CDTF">2024-04-15T19:38:00Z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