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B5" w:rsidRPr="00C92CB5" w:rsidRDefault="00C92CB5" w:rsidP="00C92CB5">
      <w:pPr>
        <w:ind w:firstLine="708"/>
        <w:rPr>
          <w:rFonts w:ascii="Calibri" w:eastAsia="Times New Roman" w:hAnsi="Calibri" w:cs="Calibri"/>
          <w:color w:val="000000"/>
          <w:sz w:val="36"/>
          <w:szCs w:val="24"/>
          <w:lang w:eastAsia="pt-BR"/>
        </w:rPr>
      </w:pPr>
      <w:r>
        <w:rPr>
          <w:sz w:val="32"/>
          <w:szCs w:val="32"/>
        </w:rPr>
        <w:t xml:space="preserve">   </w:t>
      </w:r>
      <w:r w:rsidRPr="00C92CB5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CBF47FD" wp14:editId="713969CF">
            <wp:simplePos x="0" y="0"/>
            <wp:positionH relativeFrom="column">
              <wp:posOffset>-613410</wp:posOffset>
            </wp:positionH>
            <wp:positionV relativeFrom="paragraph">
              <wp:posOffset>4445</wp:posOffset>
            </wp:positionV>
            <wp:extent cx="858582" cy="718185"/>
            <wp:effectExtent l="0" t="0" r="0" b="5715"/>
            <wp:wrapNone/>
            <wp:docPr id="1" name="Imagem 1" descr="brasao bo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bo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2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CB5">
        <w:t xml:space="preserve">   </w:t>
      </w:r>
      <w:r w:rsidRPr="00C92CB5"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>PREFEITURA MUNICIPAL DE QUATRO BARRAS</w:t>
      </w:r>
    </w:p>
    <w:tbl>
      <w:tblPr>
        <w:tblW w:w="6946" w:type="dxa"/>
        <w:tblInd w:w="851" w:type="dxa"/>
        <w:tblBorders>
          <w:top w:val="single" w:sz="12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C92CB5" w:rsidRPr="00C92CB5" w:rsidTr="00800ACD">
        <w:tc>
          <w:tcPr>
            <w:tcW w:w="6946" w:type="dxa"/>
          </w:tcPr>
          <w:p w:rsidR="00C92CB5" w:rsidRPr="00C92CB5" w:rsidRDefault="00C92CB5" w:rsidP="00C92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  <w:t>SECRETARIA MUNICIPAL DE EDUCAÇÃO</w:t>
            </w:r>
          </w:p>
          <w:p w:rsidR="00C92CB5" w:rsidRPr="00C92CB5" w:rsidRDefault="00C92CB5" w:rsidP="00C92CB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Criação: 25/01/61 - Instalação: 09/11/1961 - CNPJ: 76.105.568/0001-39 Avenida Dom Pedro II nº 110 - Centro - 83.420-</w:t>
            </w:r>
            <w:proofErr w:type="gramStart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000  Quatro</w:t>
            </w:r>
            <w:proofErr w:type="gramEnd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 Barras – Paraná </w:t>
            </w:r>
          </w:p>
        </w:tc>
        <w:bookmarkStart w:id="0" w:name="_GoBack"/>
        <w:bookmarkEnd w:id="0"/>
      </w:tr>
    </w:tbl>
    <w:p w:rsidR="00A920F4" w:rsidRDefault="00C92CB5" w:rsidP="00C92CB5">
      <w:pPr>
        <w:tabs>
          <w:tab w:val="left" w:pos="2220"/>
        </w:tabs>
        <w:ind w:left="-709"/>
        <w:jc w:val="center"/>
        <w:rPr>
          <w:b/>
          <w:sz w:val="30"/>
          <w:szCs w:val="30"/>
        </w:rPr>
      </w:pPr>
      <w:r w:rsidRPr="00C92CB5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21F7142" wp14:editId="1B48C26D">
            <wp:simplePos x="0" y="0"/>
            <wp:positionH relativeFrom="column">
              <wp:posOffset>4787265</wp:posOffset>
            </wp:positionH>
            <wp:positionV relativeFrom="paragraph">
              <wp:posOffset>-127635</wp:posOffset>
            </wp:positionV>
            <wp:extent cx="1288732" cy="1132205"/>
            <wp:effectExtent l="0" t="0" r="6985" b="0"/>
            <wp:wrapNone/>
            <wp:docPr id="2" name="Imagem 2" descr="I:\Sec Mun de Educação\Arquivos da Secretaria\SCHEILA Ed. Física 2019\Logo\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c Mun de Educação\Arquivos da Secretaria\SCHEILA Ed. Física 2019\Logo\S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32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B5" w:rsidRDefault="00C92CB5" w:rsidP="00C92CB5">
      <w:pPr>
        <w:tabs>
          <w:tab w:val="left" w:pos="2220"/>
        </w:tabs>
        <w:ind w:left="-709"/>
        <w:jc w:val="center"/>
        <w:rPr>
          <w:b/>
          <w:sz w:val="30"/>
          <w:szCs w:val="30"/>
        </w:rPr>
      </w:pPr>
      <w:r w:rsidRPr="00C92CB5">
        <w:rPr>
          <w:b/>
          <w:sz w:val="30"/>
          <w:szCs w:val="30"/>
        </w:rPr>
        <w:t xml:space="preserve"> CONCURSO PRÁTICAS PEDAGÓGICAS 2019</w:t>
      </w:r>
    </w:p>
    <w:p w:rsidR="00A7005A" w:rsidRDefault="00A7005A" w:rsidP="00C92CB5">
      <w:pPr>
        <w:tabs>
          <w:tab w:val="left" w:pos="2220"/>
        </w:tabs>
        <w:ind w:left="-709"/>
        <w:jc w:val="center"/>
        <w:rPr>
          <w:b/>
          <w:sz w:val="30"/>
          <w:szCs w:val="30"/>
        </w:rPr>
      </w:pPr>
    </w:p>
    <w:p w:rsidR="00D52087" w:rsidRDefault="00C92CB5" w:rsidP="00D52087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6D0209" w:rsidRPr="00D52087">
        <w:rPr>
          <w:sz w:val="28"/>
          <w:szCs w:val="28"/>
        </w:rPr>
        <w:t>A segunda fase do processo de seleção do concurs</w:t>
      </w:r>
      <w:r w:rsidR="00AC027C" w:rsidRPr="00D52087">
        <w:rPr>
          <w:sz w:val="28"/>
          <w:szCs w:val="28"/>
        </w:rPr>
        <w:t>o s</w:t>
      </w:r>
      <w:r w:rsidR="006D0209" w:rsidRPr="00D52087">
        <w:rPr>
          <w:sz w:val="28"/>
          <w:szCs w:val="28"/>
        </w:rPr>
        <w:t xml:space="preserve">erá realizada </w:t>
      </w:r>
      <w:r w:rsidR="00EB249D" w:rsidRPr="00D52087">
        <w:rPr>
          <w:sz w:val="28"/>
          <w:szCs w:val="28"/>
        </w:rPr>
        <w:t>n</w:t>
      </w:r>
      <w:r w:rsidR="008A6926" w:rsidRPr="00D52087">
        <w:rPr>
          <w:sz w:val="28"/>
          <w:szCs w:val="28"/>
        </w:rPr>
        <w:t xml:space="preserve">os dias 18 e 19 de novembro </w:t>
      </w:r>
      <w:r w:rsidR="006D0209" w:rsidRPr="00D52087">
        <w:rPr>
          <w:sz w:val="28"/>
          <w:szCs w:val="28"/>
        </w:rPr>
        <w:t xml:space="preserve">de 2019, das </w:t>
      </w:r>
      <w:r w:rsidR="008A6926" w:rsidRPr="00D52087">
        <w:rPr>
          <w:sz w:val="28"/>
          <w:szCs w:val="28"/>
        </w:rPr>
        <w:t>1</w:t>
      </w:r>
      <w:r w:rsidR="006D0209" w:rsidRPr="00D52087">
        <w:rPr>
          <w:sz w:val="28"/>
          <w:szCs w:val="28"/>
        </w:rPr>
        <w:t>8</w:t>
      </w:r>
      <w:r w:rsidR="008A6926" w:rsidRPr="00D52087">
        <w:rPr>
          <w:sz w:val="28"/>
          <w:szCs w:val="28"/>
        </w:rPr>
        <w:t>:00 h às 2</w:t>
      </w:r>
      <w:r w:rsidR="006D0209" w:rsidRPr="00D52087">
        <w:rPr>
          <w:sz w:val="28"/>
          <w:szCs w:val="28"/>
        </w:rPr>
        <w:t>1</w:t>
      </w:r>
      <w:r w:rsidR="008A6926" w:rsidRPr="00D52087">
        <w:rPr>
          <w:sz w:val="28"/>
          <w:szCs w:val="28"/>
        </w:rPr>
        <w:t xml:space="preserve">:00 </w:t>
      </w:r>
      <w:r w:rsidR="006D0209" w:rsidRPr="00D52087">
        <w:rPr>
          <w:sz w:val="28"/>
          <w:szCs w:val="28"/>
        </w:rPr>
        <w:t xml:space="preserve">h, na </w:t>
      </w:r>
      <w:r w:rsidR="008A6926" w:rsidRPr="00D52087">
        <w:rPr>
          <w:sz w:val="28"/>
          <w:szCs w:val="28"/>
        </w:rPr>
        <w:t xml:space="preserve">Secretaria Municipal de Educação de Quatro Barras, localizada na Rua Nilo </w:t>
      </w:r>
      <w:proofErr w:type="spellStart"/>
      <w:r w:rsidR="008A6926" w:rsidRPr="00D52087">
        <w:rPr>
          <w:sz w:val="28"/>
          <w:szCs w:val="28"/>
        </w:rPr>
        <w:t>Fávaro</w:t>
      </w:r>
      <w:proofErr w:type="spellEnd"/>
      <w:r w:rsidR="008A6926" w:rsidRPr="00D52087">
        <w:rPr>
          <w:sz w:val="28"/>
          <w:szCs w:val="28"/>
        </w:rPr>
        <w:t xml:space="preserve"> – 100 – Centro</w:t>
      </w:r>
      <w:r w:rsidR="00EB249D" w:rsidRPr="00D52087">
        <w:rPr>
          <w:sz w:val="28"/>
          <w:szCs w:val="28"/>
        </w:rPr>
        <w:t>, conforme o cronograma em anexo</w:t>
      </w:r>
      <w:r w:rsidR="008A6926" w:rsidRPr="00D52087">
        <w:rPr>
          <w:sz w:val="28"/>
          <w:szCs w:val="28"/>
        </w:rPr>
        <w:t>.</w:t>
      </w:r>
    </w:p>
    <w:p w:rsidR="006521EB" w:rsidRDefault="006521EB" w:rsidP="00D52087">
      <w:pPr>
        <w:spacing w:after="0"/>
        <w:jc w:val="both"/>
        <w:rPr>
          <w:sz w:val="28"/>
          <w:szCs w:val="28"/>
        </w:rPr>
      </w:pPr>
    </w:p>
    <w:p w:rsidR="006521EB" w:rsidRDefault="006521EB" w:rsidP="006521EB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 - Os critérios de avaliação a serem utilizados foram elaborados pela Equipe Pedagógica da SME, destinando-se à uma averiguação dos dados apresentados no trabalho escrito; </w:t>
      </w:r>
    </w:p>
    <w:p w:rsidR="006521EB" w:rsidRPr="00D52087" w:rsidRDefault="006521EB" w:rsidP="006521EB">
      <w:pPr>
        <w:spacing w:after="0"/>
        <w:jc w:val="both"/>
        <w:rPr>
          <w:sz w:val="28"/>
          <w:szCs w:val="28"/>
        </w:rPr>
      </w:pPr>
    </w:p>
    <w:p w:rsidR="00C92CB5" w:rsidRDefault="00C92CB5" w:rsidP="00D52087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 - </w:t>
      </w:r>
      <w:r w:rsidR="006D0209" w:rsidRPr="00D52087">
        <w:rPr>
          <w:sz w:val="28"/>
          <w:szCs w:val="28"/>
        </w:rPr>
        <w:t xml:space="preserve">Esta fase consistirá de uma apresentação pelo (a) professor (a) do seu projeto, em 15 minutos, para uma </w:t>
      </w:r>
      <w:r w:rsidR="00EB249D" w:rsidRPr="00D52087">
        <w:rPr>
          <w:sz w:val="28"/>
          <w:szCs w:val="28"/>
        </w:rPr>
        <w:t>banca</w:t>
      </w:r>
      <w:r w:rsidR="006D0209" w:rsidRPr="00D52087">
        <w:rPr>
          <w:sz w:val="28"/>
          <w:szCs w:val="28"/>
        </w:rPr>
        <w:t xml:space="preserve"> formada por membros de destaque</w:t>
      </w:r>
      <w:r w:rsidR="00EB249D" w:rsidRPr="00D52087">
        <w:rPr>
          <w:sz w:val="28"/>
          <w:szCs w:val="28"/>
        </w:rPr>
        <w:t xml:space="preserve"> na área educacional, indicados por esta secretaria, seguida por 10 minutos para arguição da </w:t>
      </w:r>
      <w:r w:rsidR="006D0209" w:rsidRPr="00D52087">
        <w:rPr>
          <w:sz w:val="28"/>
          <w:szCs w:val="28"/>
        </w:rPr>
        <w:t>banca;</w:t>
      </w:r>
    </w:p>
    <w:p w:rsidR="000C2700" w:rsidRDefault="000C2700" w:rsidP="00D52087">
      <w:pPr>
        <w:spacing w:after="0"/>
        <w:jc w:val="both"/>
        <w:rPr>
          <w:sz w:val="28"/>
          <w:szCs w:val="28"/>
        </w:rPr>
      </w:pPr>
    </w:p>
    <w:p w:rsidR="000C2700" w:rsidRDefault="000C2700" w:rsidP="000C2700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>- Somente participarão desta fase os autores dos projetos classificados na primeira fase</w:t>
      </w:r>
      <w:r>
        <w:rPr>
          <w:sz w:val="28"/>
          <w:szCs w:val="28"/>
        </w:rPr>
        <w:t>;</w:t>
      </w:r>
    </w:p>
    <w:p w:rsidR="000C2700" w:rsidRDefault="000C2700" w:rsidP="00D52087">
      <w:pPr>
        <w:spacing w:after="0"/>
        <w:jc w:val="both"/>
        <w:rPr>
          <w:sz w:val="28"/>
          <w:szCs w:val="28"/>
        </w:rPr>
      </w:pPr>
    </w:p>
    <w:p w:rsidR="000C2700" w:rsidRPr="00D52087" w:rsidRDefault="000C2700" w:rsidP="000C2700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O</w:t>
      </w:r>
      <w:r w:rsidRPr="00D52087">
        <w:rPr>
          <w:sz w:val="28"/>
          <w:szCs w:val="28"/>
        </w:rPr>
        <w:t xml:space="preserve"> professor deve</w:t>
      </w:r>
      <w:r>
        <w:rPr>
          <w:sz w:val="28"/>
          <w:szCs w:val="28"/>
        </w:rPr>
        <w:t>rá</w:t>
      </w:r>
      <w:r w:rsidRPr="00D52087">
        <w:rPr>
          <w:sz w:val="28"/>
          <w:szCs w:val="28"/>
        </w:rPr>
        <w:t xml:space="preserve"> trazer o RG para sua identificação;</w:t>
      </w:r>
    </w:p>
    <w:p w:rsidR="000C2700" w:rsidRDefault="000C2700" w:rsidP="000C2700">
      <w:pPr>
        <w:spacing w:after="0"/>
        <w:jc w:val="both"/>
        <w:rPr>
          <w:sz w:val="28"/>
          <w:szCs w:val="28"/>
        </w:rPr>
      </w:pPr>
    </w:p>
    <w:p w:rsidR="000C2700" w:rsidRDefault="000C2700" w:rsidP="000C2700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- </w:t>
      </w:r>
      <w:r>
        <w:rPr>
          <w:sz w:val="28"/>
          <w:szCs w:val="28"/>
        </w:rPr>
        <w:t>Che</w:t>
      </w:r>
      <w:r w:rsidRPr="00D52087">
        <w:rPr>
          <w:sz w:val="28"/>
          <w:szCs w:val="28"/>
        </w:rPr>
        <w:t>gar no local com 15 minutos de antecedência do seu horário de apresentação;</w:t>
      </w:r>
    </w:p>
    <w:p w:rsidR="006521EB" w:rsidRDefault="006521EB" w:rsidP="000C2700">
      <w:pPr>
        <w:spacing w:after="0"/>
        <w:jc w:val="both"/>
        <w:rPr>
          <w:sz w:val="28"/>
          <w:szCs w:val="28"/>
        </w:rPr>
      </w:pPr>
    </w:p>
    <w:p w:rsidR="006521EB" w:rsidRDefault="006521EB" w:rsidP="006521EB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>- Atrasos e faltas dos candidatos não serão permitidos, sendo estes, desclassificados;</w:t>
      </w:r>
    </w:p>
    <w:p w:rsidR="000C2700" w:rsidRDefault="000C2700" w:rsidP="000C2700">
      <w:pPr>
        <w:spacing w:after="0"/>
        <w:jc w:val="both"/>
        <w:rPr>
          <w:sz w:val="28"/>
          <w:szCs w:val="28"/>
        </w:rPr>
      </w:pPr>
    </w:p>
    <w:p w:rsidR="000C2700" w:rsidRDefault="000C2700" w:rsidP="000C2700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- Todo e qualquer material a ser utilizado pelo professor nas apresentações será de inteira responsabilidade do mesmo; </w:t>
      </w:r>
    </w:p>
    <w:p w:rsidR="000C2700" w:rsidRDefault="000C2700" w:rsidP="000C2700">
      <w:pPr>
        <w:spacing w:after="0"/>
        <w:jc w:val="both"/>
        <w:rPr>
          <w:sz w:val="28"/>
          <w:szCs w:val="28"/>
        </w:rPr>
      </w:pPr>
    </w:p>
    <w:p w:rsidR="00FA253E" w:rsidRDefault="00C92CB5" w:rsidP="00D52087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>-</w:t>
      </w:r>
      <w:r w:rsidR="006D0209" w:rsidRPr="00D52087">
        <w:rPr>
          <w:sz w:val="28"/>
          <w:szCs w:val="28"/>
        </w:rPr>
        <w:t xml:space="preserve">  As decisões tomadas pela Comissão Julgadora são soberanas, não sendo passíveis de recursos</w:t>
      </w:r>
      <w:r w:rsidR="006521EB">
        <w:rPr>
          <w:sz w:val="28"/>
          <w:szCs w:val="28"/>
        </w:rPr>
        <w:t>;</w:t>
      </w:r>
      <w:r w:rsidR="006D0209" w:rsidRPr="00D52087">
        <w:rPr>
          <w:sz w:val="28"/>
          <w:szCs w:val="28"/>
        </w:rPr>
        <w:t xml:space="preserve"> </w:t>
      </w:r>
    </w:p>
    <w:p w:rsidR="006521EB" w:rsidRPr="00D52087" w:rsidRDefault="006521EB" w:rsidP="00D52087">
      <w:pPr>
        <w:spacing w:after="0"/>
        <w:jc w:val="both"/>
        <w:rPr>
          <w:sz w:val="28"/>
          <w:szCs w:val="28"/>
        </w:rPr>
      </w:pPr>
    </w:p>
    <w:p w:rsidR="006521EB" w:rsidRPr="00D52087" w:rsidRDefault="006521EB" w:rsidP="006521EB">
      <w:pPr>
        <w:spacing w:after="0"/>
        <w:jc w:val="both"/>
        <w:rPr>
          <w:sz w:val="28"/>
          <w:szCs w:val="28"/>
        </w:rPr>
      </w:pPr>
      <w:r w:rsidRPr="00D52087">
        <w:rPr>
          <w:sz w:val="28"/>
          <w:szCs w:val="28"/>
        </w:rPr>
        <w:t xml:space="preserve">- O resultado final será divulgado no dia 10/12/19 na </w:t>
      </w:r>
      <w:r w:rsidRPr="00D52087">
        <w:rPr>
          <w:b/>
          <w:sz w:val="28"/>
          <w:szCs w:val="28"/>
        </w:rPr>
        <w:t>Cerimônia de Premiação</w:t>
      </w:r>
      <w:r>
        <w:rPr>
          <w:b/>
          <w:sz w:val="28"/>
          <w:szCs w:val="28"/>
        </w:rPr>
        <w:t>.</w:t>
      </w:r>
    </w:p>
    <w:p w:rsidR="006521EB" w:rsidRPr="00D52087" w:rsidRDefault="006521EB" w:rsidP="006521EB">
      <w:pPr>
        <w:spacing w:after="0"/>
        <w:jc w:val="both"/>
        <w:rPr>
          <w:sz w:val="28"/>
          <w:szCs w:val="28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Default="00C92CB5" w:rsidP="008A6926">
      <w:pPr>
        <w:jc w:val="both"/>
        <w:rPr>
          <w:sz w:val="32"/>
          <w:szCs w:val="32"/>
        </w:rPr>
      </w:pPr>
    </w:p>
    <w:p w:rsidR="00C92CB5" w:rsidRPr="006D0209" w:rsidRDefault="00C92CB5" w:rsidP="008A6926">
      <w:pPr>
        <w:jc w:val="both"/>
        <w:rPr>
          <w:sz w:val="32"/>
          <w:szCs w:val="32"/>
        </w:rPr>
      </w:pPr>
    </w:p>
    <w:sectPr w:rsidR="00C92CB5" w:rsidRPr="006D0209" w:rsidSect="00D52087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09"/>
    <w:rsid w:val="000C2700"/>
    <w:rsid w:val="00402D5E"/>
    <w:rsid w:val="00466C56"/>
    <w:rsid w:val="006521EB"/>
    <w:rsid w:val="006D0209"/>
    <w:rsid w:val="00722554"/>
    <w:rsid w:val="008A6926"/>
    <w:rsid w:val="008B76AD"/>
    <w:rsid w:val="00A7005A"/>
    <w:rsid w:val="00A920F4"/>
    <w:rsid w:val="00AC027C"/>
    <w:rsid w:val="00B94321"/>
    <w:rsid w:val="00C92CB5"/>
    <w:rsid w:val="00CA08AA"/>
    <w:rsid w:val="00CC02BD"/>
    <w:rsid w:val="00D4288F"/>
    <w:rsid w:val="00D52087"/>
    <w:rsid w:val="00E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4E0D-F858-4451-87BE-ECF3D3F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C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0F68-90B7-44E4-A021-E4D97CC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Izaltina Carneiro</dc:creator>
  <cp:keywords/>
  <dc:description/>
  <cp:lastModifiedBy>Izaltina Carneiro</cp:lastModifiedBy>
  <cp:revision>2</cp:revision>
  <cp:lastPrinted>2019-11-06T16:41:00Z</cp:lastPrinted>
  <dcterms:created xsi:type="dcterms:W3CDTF">2019-11-06T16:59:00Z</dcterms:created>
  <dcterms:modified xsi:type="dcterms:W3CDTF">2019-11-06T16:59:00Z</dcterms:modified>
</cp:coreProperties>
</file>